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84B82" w14:textId="77777777" w:rsidR="001F4077" w:rsidRPr="002B63E3" w:rsidRDefault="001F4077" w:rsidP="001F4077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>PRESS RELEASE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46558D2C" w14:textId="77777777" w:rsidR="001F4077" w:rsidRPr="002B63E3" w:rsidRDefault="001F4077" w:rsidP="001F4077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</w:rPr>
      </w:pPr>
      <w:r w:rsidRPr="002B63E3">
        <w:rPr>
          <w:rStyle w:val="eop"/>
          <w:rFonts w:ascii="Arial" w:hAnsi="Arial" w:cs="Arial"/>
          <w:color w:val="000000"/>
        </w:rPr>
        <w:t> </w:t>
      </w:r>
    </w:p>
    <w:p w14:paraId="5B15ADBF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>For more information contact: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69B74D47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>Brooke Mainville, Special Project Coordinator 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381C9547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>Region 9 Area Agency on Aging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3B97A1A1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 xml:space="preserve">2569 US-23 South 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4320795A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>Alpena, MI  49707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4FDC3FB2" w14:textId="2EC0C617" w:rsidR="001F4077" w:rsidRPr="002B63E3" w:rsidRDefault="009E6529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Phone: </w:t>
      </w:r>
      <w:r w:rsidR="001F4077" w:rsidRPr="002B63E3">
        <w:rPr>
          <w:rStyle w:val="normaltextrun"/>
          <w:rFonts w:ascii="Arial" w:hAnsi="Arial" w:cs="Arial"/>
          <w:b/>
          <w:bCs/>
          <w:color w:val="000000"/>
        </w:rPr>
        <w:t>(989) 358-4616</w:t>
      </w:r>
      <w:r w:rsidR="001F4077" w:rsidRPr="002B63E3">
        <w:rPr>
          <w:rStyle w:val="eop"/>
          <w:rFonts w:ascii="Arial" w:hAnsi="Arial" w:cs="Arial"/>
          <w:color w:val="000000"/>
        </w:rPr>
        <w:t> </w:t>
      </w:r>
    </w:p>
    <w:p w14:paraId="4F846CE0" w14:textId="61D72497" w:rsidR="001F4077" w:rsidRPr="002B63E3" w:rsidRDefault="009E6529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Fax: </w:t>
      </w:r>
      <w:r w:rsidR="001F4077" w:rsidRPr="002B63E3">
        <w:rPr>
          <w:rStyle w:val="normaltextrun"/>
          <w:rFonts w:ascii="Arial" w:hAnsi="Arial" w:cs="Arial"/>
          <w:b/>
          <w:bCs/>
          <w:color w:val="000000"/>
        </w:rPr>
        <w:t xml:space="preserve">(989) 358-6604 </w:t>
      </w:r>
    </w:p>
    <w:p w14:paraId="2651A5B8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eop"/>
          <w:rFonts w:ascii="Arial" w:hAnsi="Arial" w:cs="Arial"/>
          <w:color w:val="000000"/>
        </w:rPr>
        <w:t> </w:t>
      </w:r>
    </w:p>
    <w:p w14:paraId="254F3D3E" w14:textId="77777777" w:rsidR="001F4077" w:rsidRPr="002B63E3" w:rsidRDefault="001F4077" w:rsidP="001F40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2B63E3">
        <w:rPr>
          <w:rStyle w:val="normaltextrun"/>
          <w:rFonts w:ascii="Arial" w:hAnsi="Arial" w:cs="Arial"/>
          <w:b/>
          <w:bCs/>
          <w:color w:val="000000"/>
        </w:rPr>
        <w:t>Please print the following announcement:</w:t>
      </w:r>
      <w:r w:rsidRPr="002B63E3">
        <w:rPr>
          <w:rStyle w:val="eop"/>
          <w:rFonts w:ascii="Arial" w:hAnsi="Arial" w:cs="Arial"/>
          <w:color w:val="000000"/>
        </w:rPr>
        <w:t> </w:t>
      </w:r>
    </w:p>
    <w:p w14:paraId="5B0572F2" w14:textId="77777777" w:rsidR="008F34CC" w:rsidRPr="002B63E3" w:rsidRDefault="008F34CC" w:rsidP="001F40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30686786" w14:textId="0F895AB2" w:rsidR="001F4077" w:rsidRPr="002B63E3" w:rsidRDefault="001F4077" w:rsidP="008F34CC">
      <w:pPr>
        <w:pStyle w:val="paragraph"/>
        <w:spacing w:before="0" w:beforeAutospacing="0" w:after="0" w:afterAutospacing="0"/>
        <w:jc w:val="center"/>
        <w:textAlignment w:val="baseline"/>
        <w:rPr>
          <w:rStyle w:val="jsgrdq"/>
          <w:rFonts w:ascii="Arial" w:hAnsi="Arial" w:cs="Arial"/>
        </w:rPr>
      </w:pPr>
      <w:bookmarkStart w:id="0" w:name="_Hlk118453341"/>
      <w:r w:rsidRPr="002B63E3">
        <w:rPr>
          <w:rStyle w:val="normaltextrun"/>
          <w:rFonts w:ascii="Arial" w:hAnsi="Arial" w:cs="Arial"/>
          <w:b/>
          <w:bCs/>
          <w:color w:val="000000"/>
        </w:rPr>
        <w:t>What is Dementia?</w:t>
      </w:r>
    </w:p>
    <w:bookmarkEnd w:id="0"/>
    <w:p w14:paraId="482A0D5C" w14:textId="77777777" w:rsidR="005D20CC" w:rsidRPr="002B63E3" w:rsidRDefault="005D20CC" w:rsidP="005D20C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49504E90" w14:textId="5FCF9A1B" w:rsidR="005D20CC" w:rsidRPr="002B63E3" w:rsidRDefault="005D20CC" w:rsidP="002B63E3">
      <w:pPr>
        <w:rPr>
          <w:rFonts w:ascii="Arial" w:hAnsi="Arial" w:cs="Arial"/>
          <w:sz w:val="24"/>
          <w:szCs w:val="24"/>
        </w:rPr>
      </w:pPr>
      <w:r w:rsidRPr="002B63E3">
        <w:rPr>
          <w:rFonts w:ascii="Arial" w:hAnsi="Arial" w:cs="Arial"/>
          <w:sz w:val="24"/>
          <w:szCs w:val="24"/>
        </w:rPr>
        <w:t>Dementia is not a specific disease but is rather a general term for the impaired ability to remember, think, or make decisions that interfere with everyday activities. Dementia is not a normal part of aging. </w:t>
      </w:r>
      <w:r w:rsidR="002B63E3">
        <w:rPr>
          <w:rFonts w:ascii="Arial" w:hAnsi="Arial" w:cs="Arial"/>
          <w:sz w:val="24"/>
          <w:szCs w:val="24"/>
        </w:rPr>
        <w:t>S</w:t>
      </w:r>
      <w:r w:rsidRPr="002B63E3">
        <w:rPr>
          <w:rFonts w:ascii="Arial" w:hAnsi="Arial" w:cs="Arial"/>
          <w:sz w:val="24"/>
          <w:szCs w:val="24"/>
        </w:rPr>
        <w:t>ymptoms can vary from person to person. People with dementia have problems with memory, attention, communication, reasoning, judgment, problem</w:t>
      </w:r>
      <w:r w:rsidR="009E6529">
        <w:rPr>
          <w:rFonts w:ascii="Arial" w:hAnsi="Arial" w:cs="Arial"/>
          <w:sz w:val="24"/>
          <w:szCs w:val="24"/>
        </w:rPr>
        <w:t>-</w:t>
      </w:r>
      <w:r w:rsidRPr="002B63E3">
        <w:rPr>
          <w:rFonts w:ascii="Arial" w:hAnsi="Arial" w:cs="Arial"/>
          <w:sz w:val="24"/>
          <w:szCs w:val="24"/>
        </w:rPr>
        <w:t>solving</w:t>
      </w:r>
      <w:r w:rsidR="009E6529">
        <w:rPr>
          <w:rFonts w:ascii="Arial" w:hAnsi="Arial" w:cs="Arial"/>
          <w:sz w:val="24"/>
          <w:szCs w:val="24"/>
        </w:rPr>
        <w:t xml:space="preserve">, </w:t>
      </w:r>
      <w:r w:rsidRPr="002B63E3">
        <w:rPr>
          <w:rFonts w:ascii="Arial" w:hAnsi="Arial" w:cs="Arial"/>
          <w:sz w:val="24"/>
          <w:szCs w:val="24"/>
        </w:rPr>
        <w:t>and visual perception. </w:t>
      </w:r>
    </w:p>
    <w:p w14:paraId="7A0956B0" w14:textId="20E8AF90" w:rsidR="00C01E11" w:rsidRPr="002B63E3" w:rsidRDefault="001F4077" w:rsidP="002B63E3">
      <w:pPr>
        <w:rPr>
          <w:rFonts w:ascii="Arial" w:hAnsi="Arial" w:cs="Arial"/>
          <w:sz w:val="24"/>
          <w:szCs w:val="24"/>
        </w:rPr>
      </w:pPr>
      <w:r w:rsidRPr="002B63E3">
        <w:rPr>
          <w:rFonts w:ascii="Arial" w:hAnsi="Arial" w:cs="Arial"/>
          <w:sz w:val="24"/>
          <w:szCs w:val="24"/>
        </w:rPr>
        <w:t xml:space="preserve">Dementia is a set of symptoms and can have </w:t>
      </w:r>
      <w:r w:rsidR="00F4610F" w:rsidRPr="002B63E3">
        <w:rPr>
          <w:rFonts w:ascii="Arial" w:hAnsi="Arial" w:cs="Arial"/>
          <w:sz w:val="24"/>
          <w:szCs w:val="24"/>
        </w:rPr>
        <w:t>several</w:t>
      </w:r>
      <w:r w:rsidRPr="002B63E3">
        <w:rPr>
          <w:rFonts w:ascii="Arial" w:hAnsi="Arial" w:cs="Arial"/>
          <w:sz w:val="24"/>
          <w:szCs w:val="24"/>
        </w:rPr>
        <w:t xml:space="preserve"> different causes.</w:t>
      </w:r>
      <w:r w:rsidR="00214AEE" w:rsidRPr="002B63E3">
        <w:rPr>
          <w:rFonts w:ascii="Arial" w:hAnsi="Arial" w:cs="Arial"/>
          <w:sz w:val="24"/>
          <w:szCs w:val="24"/>
        </w:rPr>
        <w:t xml:space="preserve"> </w:t>
      </w:r>
      <w:r w:rsidRPr="002B63E3">
        <w:rPr>
          <w:rFonts w:ascii="Arial" w:hAnsi="Arial" w:cs="Arial"/>
          <w:sz w:val="24"/>
          <w:szCs w:val="24"/>
        </w:rPr>
        <w:t>The most common cause of dementia is Alzheimer’s Disease</w:t>
      </w:r>
      <w:r w:rsidR="008272A3" w:rsidRPr="002B63E3">
        <w:rPr>
          <w:rFonts w:ascii="Arial" w:hAnsi="Arial" w:cs="Arial"/>
          <w:sz w:val="24"/>
          <w:szCs w:val="24"/>
        </w:rPr>
        <w:t>.</w:t>
      </w:r>
      <w:r w:rsidR="002B63E3" w:rsidRPr="002B63E3">
        <w:rPr>
          <w:rFonts w:ascii="Roboto" w:hAnsi="Roboto"/>
          <w:b/>
          <w:bCs/>
          <w:color w:val="202124"/>
          <w:shd w:val="clear" w:color="auto" w:fill="FFFFFF"/>
        </w:rPr>
        <w:t xml:space="preserve"> </w:t>
      </w:r>
      <w:r w:rsidR="002B63E3" w:rsidRPr="002B63E3">
        <w:rPr>
          <w:rFonts w:ascii="Arial" w:hAnsi="Arial" w:cs="Arial"/>
          <w:sz w:val="24"/>
          <w:szCs w:val="24"/>
        </w:rPr>
        <w:t>Alzheimer's disease accounts for 60-80% of dementia cases.</w:t>
      </w:r>
      <w:r w:rsidR="00214AEE" w:rsidRPr="002B63E3">
        <w:rPr>
          <w:rFonts w:ascii="Arial" w:hAnsi="Arial" w:cs="Arial"/>
          <w:sz w:val="24"/>
          <w:szCs w:val="24"/>
        </w:rPr>
        <w:t xml:space="preserve"> It is estimated that six million Americans may have dementia caused by Alzheimer’s.</w:t>
      </w:r>
      <w:r w:rsidR="008272A3" w:rsidRPr="002B63E3">
        <w:rPr>
          <w:rFonts w:ascii="Arial" w:hAnsi="Arial" w:cs="Arial"/>
          <w:sz w:val="24"/>
          <w:szCs w:val="24"/>
        </w:rPr>
        <w:t xml:space="preserve"> </w:t>
      </w:r>
      <w:r w:rsidR="00214AEE" w:rsidRPr="002B63E3">
        <w:rPr>
          <w:rFonts w:ascii="Arial" w:hAnsi="Arial" w:cs="Arial"/>
          <w:sz w:val="24"/>
          <w:szCs w:val="24"/>
        </w:rPr>
        <w:t xml:space="preserve">Alzheimer’s </w:t>
      </w:r>
      <w:r w:rsidR="009E6529">
        <w:rPr>
          <w:rFonts w:ascii="Arial" w:hAnsi="Arial" w:cs="Arial"/>
          <w:sz w:val="24"/>
          <w:szCs w:val="24"/>
        </w:rPr>
        <w:t>a</w:t>
      </w:r>
      <w:r w:rsidR="00214AEE" w:rsidRPr="002B63E3">
        <w:rPr>
          <w:rFonts w:ascii="Arial" w:hAnsi="Arial" w:cs="Arial"/>
          <w:sz w:val="24"/>
          <w:szCs w:val="24"/>
        </w:rPr>
        <w:t>ffects the b</w:t>
      </w:r>
      <w:r w:rsidR="00C01E11" w:rsidRPr="002B63E3">
        <w:rPr>
          <w:rFonts w:ascii="Arial" w:hAnsi="Arial" w:cs="Arial"/>
          <w:sz w:val="24"/>
          <w:szCs w:val="24"/>
        </w:rPr>
        <w:t xml:space="preserve">rain cell connections and the cells themselves </w:t>
      </w:r>
      <w:r w:rsidR="00F4610F" w:rsidRPr="002B63E3">
        <w:rPr>
          <w:rFonts w:ascii="Arial" w:hAnsi="Arial" w:cs="Arial"/>
          <w:sz w:val="24"/>
          <w:szCs w:val="24"/>
        </w:rPr>
        <w:t>break</w:t>
      </w:r>
      <w:r w:rsidR="009E6529">
        <w:rPr>
          <w:rFonts w:ascii="Arial" w:hAnsi="Arial" w:cs="Arial"/>
          <w:sz w:val="24"/>
          <w:szCs w:val="24"/>
        </w:rPr>
        <w:t xml:space="preserve"> </w:t>
      </w:r>
      <w:r w:rsidR="00F4610F" w:rsidRPr="002B63E3">
        <w:rPr>
          <w:rFonts w:ascii="Arial" w:hAnsi="Arial" w:cs="Arial"/>
          <w:sz w:val="24"/>
          <w:szCs w:val="24"/>
        </w:rPr>
        <w:t>down and</w:t>
      </w:r>
      <w:r w:rsidR="00C01E11" w:rsidRPr="002B63E3">
        <w:rPr>
          <w:rFonts w:ascii="Arial" w:hAnsi="Arial" w:cs="Arial"/>
          <w:sz w:val="24"/>
          <w:szCs w:val="24"/>
        </w:rPr>
        <w:t xml:space="preserve"> die, eventually destroying memory and other important mental functions.</w:t>
      </w:r>
      <w:r w:rsidR="00F4610F" w:rsidRPr="002B63E3">
        <w:rPr>
          <w:rFonts w:ascii="Arial" w:hAnsi="Arial" w:cs="Arial"/>
          <w:sz w:val="24"/>
          <w:szCs w:val="24"/>
        </w:rPr>
        <w:t xml:space="preserve"> Currently</w:t>
      </w:r>
      <w:r w:rsidR="009E6529">
        <w:rPr>
          <w:rFonts w:ascii="Arial" w:hAnsi="Arial" w:cs="Arial"/>
          <w:sz w:val="24"/>
          <w:szCs w:val="24"/>
        </w:rPr>
        <w:t>,</w:t>
      </w:r>
      <w:r w:rsidR="00F4610F" w:rsidRPr="002B63E3">
        <w:rPr>
          <w:rFonts w:ascii="Arial" w:hAnsi="Arial" w:cs="Arial"/>
          <w:sz w:val="24"/>
          <w:szCs w:val="24"/>
        </w:rPr>
        <w:t xml:space="preserve"> no</w:t>
      </w:r>
      <w:r w:rsidR="00C01E11" w:rsidRPr="002B63E3">
        <w:rPr>
          <w:rFonts w:ascii="Arial" w:hAnsi="Arial" w:cs="Arial"/>
          <w:sz w:val="24"/>
          <w:szCs w:val="24"/>
        </w:rPr>
        <w:t xml:space="preserve"> cure exists</w:t>
      </w:r>
      <w:r w:rsidR="00F4610F" w:rsidRPr="002B63E3">
        <w:rPr>
          <w:rFonts w:ascii="Arial" w:hAnsi="Arial" w:cs="Arial"/>
          <w:sz w:val="24"/>
          <w:szCs w:val="24"/>
        </w:rPr>
        <w:t xml:space="preserve">. </w:t>
      </w:r>
    </w:p>
    <w:p w14:paraId="37F5FB52" w14:textId="186803FD" w:rsidR="001F4077" w:rsidRPr="002B63E3" w:rsidRDefault="001F4077" w:rsidP="002B63E3">
      <w:pPr>
        <w:rPr>
          <w:rFonts w:ascii="Arial" w:hAnsi="Arial" w:cs="Arial"/>
          <w:sz w:val="24"/>
          <w:szCs w:val="24"/>
        </w:rPr>
      </w:pPr>
      <w:r w:rsidRPr="002B63E3">
        <w:rPr>
          <w:rFonts w:ascii="Arial" w:hAnsi="Arial" w:cs="Arial"/>
          <w:sz w:val="24"/>
          <w:szCs w:val="24"/>
        </w:rPr>
        <w:t xml:space="preserve">The second most common cause of dementia is cardiovascular disease. </w:t>
      </w:r>
      <w:r w:rsidR="002B63E3" w:rsidRPr="002B63E3">
        <w:rPr>
          <w:rFonts w:ascii="Arial" w:hAnsi="Arial" w:cs="Arial"/>
          <w:sz w:val="24"/>
          <w:szCs w:val="24"/>
        </w:rPr>
        <w:t>Cardiovascular</w:t>
      </w:r>
      <w:r w:rsidRPr="002B63E3">
        <w:rPr>
          <w:rFonts w:ascii="Arial" w:hAnsi="Arial" w:cs="Arial"/>
          <w:sz w:val="24"/>
          <w:szCs w:val="24"/>
        </w:rPr>
        <w:t xml:space="preserve"> dementia occurs when the blood supply to the brain is interrupted by a stroke or a </w:t>
      </w:r>
      <w:proofErr w:type="gramStart"/>
      <w:r w:rsidRPr="002B63E3">
        <w:rPr>
          <w:rFonts w:ascii="Arial" w:hAnsi="Arial" w:cs="Arial"/>
          <w:sz w:val="24"/>
          <w:szCs w:val="24"/>
        </w:rPr>
        <w:t>mini-stroke</w:t>
      </w:r>
      <w:proofErr w:type="gramEnd"/>
      <w:r w:rsidR="00F5230F" w:rsidRPr="002B63E3">
        <w:rPr>
          <w:rFonts w:ascii="Arial" w:hAnsi="Arial" w:cs="Arial"/>
          <w:sz w:val="24"/>
          <w:szCs w:val="24"/>
        </w:rPr>
        <w:t xml:space="preserve"> causing the brain cells to die. </w:t>
      </w:r>
      <w:r w:rsidR="004D6683" w:rsidRPr="002B63E3">
        <w:rPr>
          <w:rFonts w:ascii="Arial" w:hAnsi="Arial" w:cs="Arial"/>
          <w:sz w:val="24"/>
          <w:szCs w:val="24"/>
        </w:rPr>
        <w:t>Controlling conditions that affect heart health can slow disease progression. </w:t>
      </w:r>
    </w:p>
    <w:p w14:paraId="72B74391" w14:textId="43A2A616" w:rsidR="001F4077" w:rsidRPr="002B63E3" w:rsidRDefault="001F4077" w:rsidP="002B63E3">
      <w:pPr>
        <w:rPr>
          <w:rFonts w:ascii="Arial" w:hAnsi="Arial" w:cs="Arial"/>
          <w:sz w:val="24"/>
          <w:szCs w:val="24"/>
        </w:rPr>
      </w:pPr>
      <w:r w:rsidRPr="002B63E3">
        <w:rPr>
          <w:rFonts w:ascii="Arial" w:hAnsi="Arial" w:cs="Arial"/>
          <w:sz w:val="24"/>
          <w:szCs w:val="24"/>
        </w:rPr>
        <w:t xml:space="preserve">Other causes of dementia include Lewy Body disease, which causes symptoms </w:t>
      </w:r>
      <w:proofErr w:type="gramStart"/>
      <w:r w:rsidRPr="002B63E3">
        <w:rPr>
          <w:rFonts w:ascii="Arial" w:hAnsi="Arial" w:cs="Arial"/>
          <w:sz w:val="24"/>
          <w:szCs w:val="24"/>
        </w:rPr>
        <w:t>similar to</w:t>
      </w:r>
      <w:proofErr w:type="gramEnd"/>
      <w:r w:rsidRPr="002B63E3">
        <w:rPr>
          <w:rFonts w:ascii="Arial" w:hAnsi="Arial" w:cs="Arial"/>
          <w:sz w:val="24"/>
          <w:szCs w:val="24"/>
        </w:rPr>
        <w:t xml:space="preserve"> Parkinson’s disease, frontal lobe dementia, and alcoholism.</w:t>
      </w:r>
      <w:r w:rsidR="00361F64" w:rsidRPr="002B63E3">
        <w:rPr>
          <w:rFonts w:ascii="Arial" w:hAnsi="Arial" w:cs="Arial"/>
          <w:sz w:val="24"/>
          <w:szCs w:val="24"/>
        </w:rPr>
        <w:t xml:space="preserve"> Lewy Body </w:t>
      </w:r>
      <w:r w:rsidR="00431E9A" w:rsidRPr="002B63E3">
        <w:rPr>
          <w:rFonts w:ascii="Arial" w:hAnsi="Arial" w:cs="Arial"/>
          <w:sz w:val="24"/>
          <w:szCs w:val="24"/>
        </w:rPr>
        <w:t xml:space="preserve">Dementia </w:t>
      </w:r>
      <w:r w:rsidR="00361F64" w:rsidRPr="002B63E3">
        <w:rPr>
          <w:rFonts w:ascii="Arial" w:hAnsi="Arial" w:cs="Arial"/>
          <w:sz w:val="24"/>
          <w:szCs w:val="24"/>
        </w:rPr>
        <w:t>account</w:t>
      </w:r>
      <w:r w:rsidR="00431E9A" w:rsidRPr="002B63E3">
        <w:rPr>
          <w:rFonts w:ascii="Arial" w:hAnsi="Arial" w:cs="Arial"/>
          <w:sz w:val="24"/>
          <w:szCs w:val="24"/>
        </w:rPr>
        <w:t>s</w:t>
      </w:r>
      <w:r w:rsidR="00361F64" w:rsidRPr="002B63E3">
        <w:rPr>
          <w:rFonts w:ascii="Arial" w:hAnsi="Arial" w:cs="Arial"/>
          <w:sz w:val="24"/>
          <w:szCs w:val="24"/>
        </w:rPr>
        <w:t xml:space="preserve"> for 5 to 10 percent of </w:t>
      </w:r>
      <w:r w:rsidR="00431E9A" w:rsidRPr="002B63E3">
        <w:rPr>
          <w:rFonts w:ascii="Arial" w:hAnsi="Arial" w:cs="Arial"/>
          <w:sz w:val="24"/>
          <w:szCs w:val="24"/>
        </w:rPr>
        <w:t>all dementia</w:t>
      </w:r>
      <w:r w:rsidR="00361F64" w:rsidRPr="002B63E3">
        <w:rPr>
          <w:rFonts w:ascii="Arial" w:hAnsi="Arial" w:cs="Arial"/>
          <w:sz w:val="24"/>
          <w:szCs w:val="24"/>
        </w:rPr>
        <w:t>.</w:t>
      </w:r>
    </w:p>
    <w:p w14:paraId="16C2A9EB" w14:textId="3A57F89E" w:rsidR="00C16595" w:rsidRPr="002B63E3" w:rsidRDefault="001F4077" w:rsidP="002B63E3">
      <w:pPr>
        <w:rPr>
          <w:rFonts w:ascii="Arial" w:hAnsi="Arial" w:cs="Arial"/>
          <w:sz w:val="24"/>
          <w:szCs w:val="24"/>
        </w:rPr>
      </w:pPr>
      <w:r w:rsidRPr="002B63E3">
        <w:rPr>
          <w:rFonts w:ascii="Arial" w:hAnsi="Arial" w:cs="Arial"/>
          <w:sz w:val="24"/>
          <w:szCs w:val="24"/>
        </w:rPr>
        <w:t xml:space="preserve">Some causes of dementia are reversible. For </w:t>
      </w:r>
      <w:r w:rsidR="002B63E3" w:rsidRPr="002B63E3">
        <w:rPr>
          <w:rFonts w:ascii="Arial" w:hAnsi="Arial" w:cs="Arial"/>
          <w:sz w:val="24"/>
          <w:szCs w:val="24"/>
        </w:rPr>
        <w:t>example,</w:t>
      </w:r>
      <w:r w:rsidRPr="002B63E3">
        <w:rPr>
          <w:rFonts w:ascii="Arial" w:hAnsi="Arial" w:cs="Arial"/>
          <w:sz w:val="24"/>
          <w:szCs w:val="24"/>
        </w:rPr>
        <w:t xml:space="preserve"> medication side</w:t>
      </w:r>
      <w:r w:rsidR="009E6529">
        <w:rPr>
          <w:rFonts w:ascii="Arial" w:hAnsi="Arial" w:cs="Arial"/>
          <w:sz w:val="24"/>
          <w:szCs w:val="24"/>
        </w:rPr>
        <w:t xml:space="preserve"> </w:t>
      </w:r>
      <w:r w:rsidRPr="002B63E3">
        <w:rPr>
          <w:rFonts w:ascii="Arial" w:hAnsi="Arial" w:cs="Arial"/>
          <w:sz w:val="24"/>
          <w:szCs w:val="24"/>
        </w:rPr>
        <w:t>effects, B-12 deficiency</w:t>
      </w:r>
      <w:r w:rsidR="009E6529">
        <w:rPr>
          <w:rFonts w:ascii="Arial" w:hAnsi="Arial" w:cs="Arial"/>
          <w:sz w:val="24"/>
          <w:szCs w:val="24"/>
        </w:rPr>
        <w:t>,</w:t>
      </w:r>
      <w:r w:rsidRPr="002B63E3">
        <w:rPr>
          <w:rFonts w:ascii="Arial" w:hAnsi="Arial" w:cs="Arial"/>
          <w:sz w:val="24"/>
          <w:szCs w:val="24"/>
        </w:rPr>
        <w:t xml:space="preserve"> and depression can cause dementia or make the symptoms worse. This is why it’s important to consult a doctor about memory loss.</w:t>
      </w:r>
    </w:p>
    <w:p w14:paraId="7681445F" w14:textId="5BE99412" w:rsidR="008F34CC" w:rsidRPr="002B63E3" w:rsidRDefault="008F34CC" w:rsidP="002B63E3">
      <w:pPr>
        <w:rPr>
          <w:rFonts w:ascii="Arial" w:hAnsi="Arial" w:cs="Arial"/>
          <w:sz w:val="24"/>
          <w:szCs w:val="24"/>
        </w:rPr>
      </w:pPr>
      <w:r w:rsidRPr="002B63E3">
        <w:rPr>
          <w:rFonts w:ascii="Arial" w:hAnsi="Arial" w:cs="Arial"/>
          <w:sz w:val="24"/>
          <w:szCs w:val="24"/>
        </w:rPr>
        <w:t>The Alzheimer’s Association is one resource that offers many services, including online communities, nationwide support groups</w:t>
      </w:r>
      <w:r w:rsidR="009E6529">
        <w:rPr>
          <w:rFonts w:ascii="Arial" w:hAnsi="Arial" w:cs="Arial"/>
          <w:sz w:val="24"/>
          <w:szCs w:val="24"/>
        </w:rPr>
        <w:t>,</w:t>
      </w:r>
      <w:r w:rsidRPr="002B63E3">
        <w:rPr>
          <w:rFonts w:ascii="Arial" w:hAnsi="Arial" w:cs="Arial"/>
          <w:sz w:val="24"/>
          <w:szCs w:val="24"/>
        </w:rPr>
        <w:t xml:space="preserve"> and a 24-hour helpline. NEMCSA</w:t>
      </w:r>
      <w:r w:rsidR="002B63E3">
        <w:rPr>
          <w:rFonts w:ascii="Arial" w:hAnsi="Arial" w:cs="Arial"/>
          <w:sz w:val="24"/>
          <w:szCs w:val="24"/>
        </w:rPr>
        <w:t xml:space="preserve"> </w:t>
      </w:r>
      <w:r w:rsidRPr="002B63E3">
        <w:rPr>
          <w:rFonts w:ascii="Arial" w:hAnsi="Arial" w:cs="Arial"/>
          <w:sz w:val="24"/>
          <w:szCs w:val="24"/>
        </w:rPr>
        <w:t>Region 9 Area Agency on Aging offers many caregiver services. To learn about caregiver resources, contact 989.358.4616 or </w:t>
      </w:r>
      <w:hyperlink r:id="rId4" w:tgtFrame="_blank" w:history="1">
        <w:r w:rsidRPr="002B63E3">
          <w:rPr>
            <w:rStyle w:val="Hyperlink"/>
            <w:rFonts w:ascii="Arial" w:hAnsi="Arial" w:cs="Arial"/>
            <w:sz w:val="24"/>
            <w:szCs w:val="24"/>
          </w:rPr>
          <w:t>mainvilleb@nemcsa.org</w:t>
        </w:r>
      </w:hyperlink>
      <w:r w:rsidRPr="002B63E3">
        <w:rPr>
          <w:rFonts w:ascii="Arial" w:hAnsi="Arial" w:cs="Arial"/>
          <w:sz w:val="24"/>
          <w:szCs w:val="24"/>
        </w:rPr>
        <w:t> or visit </w:t>
      </w:r>
      <w:hyperlink r:id="rId5" w:tgtFrame="_blank" w:history="1">
        <w:r w:rsidRPr="002B63E3">
          <w:rPr>
            <w:rStyle w:val="Hyperlink"/>
            <w:rFonts w:ascii="Arial" w:hAnsi="Arial" w:cs="Arial"/>
            <w:sz w:val="24"/>
            <w:szCs w:val="24"/>
          </w:rPr>
          <w:t>www.nemcsa.org</w:t>
        </w:r>
      </w:hyperlink>
      <w:r w:rsidRPr="002B63E3">
        <w:rPr>
          <w:rFonts w:ascii="Arial" w:hAnsi="Arial" w:cs="Arial"/>
          <w:sz w:val="24"/>
          <w:szCs w:val="24"/>
        </w:rPr>
        <w:t>.  </w:t>
      </w:r>
    </w:p>
    <w:p w14:paraId="10FDDFD9" w14:textId="77777777" w:rsidR="008F34CC" w:rsidRPr="002B63E3" w:rsidRDefault="008F34CC">
      <w:pPr>
        <w:rPr>
          <w:rFonts w:ascii="Arial" w:hAnsi="Arial" w:cs="Arial"/>
          <w:sz w:val="24"/>
          <w:szCs w:val="24"/>
        </w:rPr>
      </w:pPr>
    </w:p>
    <w:sectPr w:rsidR="008F34CC" w:rsidRPr="002B63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E1NzE3MzQyNDA1NTdV0lEKTi0uzszPAykwqQUAs1qqqSwAAAA="/>
  </w:docVars>
  <w:rsids>
    <w:rsidRoot w:val="001F4077"/>
    <w:rsid w:val="001F4077"/>
    <w:rsid w:val="00214AEE"/>
    <w:rsid w:val="002B63E3"/>
    <w:rsid w:val="00361F64"/>
    <w:rsid w:val="00431E9A"/>
    <w:rsid w:val="004D6683"/>
    <w:rsid w:val="005D20CC"/>
    <w:rsid w:val="008272A3"/>
    <w:rsid w:val="00847F3E"/>
    <w:rsid w:val="008F34CC"/>
    <w:rsid w:val="00937317"/>
    <w:rsid w:val="009E6529"/>
    <w:rsid w:val="00AE6B8C"/>
    <w:rsid w:val="00C01E11"/>
    <w:rsid w:val="00C61260"/>
    <w:rsid w:val="00E1021A"/>
    <w:rsid w:val="00F4610F"/>
    <w:rsid w:val="00F5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C7C92"/>
  <w15:chartTrackingRefBased/>
  <w15:docId w15:val="{37DC8091-53AE-4062-A5FB-063A05B7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xlpa">
    <w:name w:val="_04xlpa"/>
    <w:basedOn w:val="Normal"/>
    <w:rsid w:val="001F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sgrdq">
    <w:name w:val="jsgrdq"/>
    <w:basedOn w:val="DefaultParagraphFont"/>
    <w:rsid w:val="001F4077"/>
  </w:style>
  <w:style w:type="paragraph" w:customStyle="1" w:styleId="paragraph">
    <w:name w:val="paragraph"/>
    <w:basedOn w:val="Normal"/>
    <w:rsid w:val="001F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1F4077"/>
  </w:style>
  <w:style w:type="character" w:customStyle="1" w:styleId="eop">
    <w:name w:val="eop"/>
    <w:basedOn w:val="DefaultParagraphFont"/>
    <w:rsid w:val="001F4077"/>
  </w:style>
  <w:style w:type="character" w:styleId="Hyperlink">
    <w:name w:val="Hyperlink"/>
    <w:basedOn w:val="DefaultParagraphFont"/>
    <w:uiPriority w:val="99"/>
    <w:unhideWhenUsed/>
    <w:rsid w:val="00214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emcsa.org/" TargetMode="External"/><Relationship Id="rId4" Type="http://schemas.openxmlformats.org/officeDocument/2006/relationships/hyperlink" Target="mailto:mainvilleb@nemcs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Mainville</dc:creator>
  <cp:keywords/>
  <dc:description/>
  <cp:lastModifiedBy>Brooke Mainville</cp:lastModifiedBy>
  <cp:revision>16</cp:revision>
  <dcterms:created xsi:type="dcterms:W3CDTF">2021-12-21T15:39:00Z</dcterms:created>
  <dcterms:modified xsi:type="dcterms:W3CDTF">2023-01-23T21:14:00Z</dcterms:modified>
</cp:coreProperties>
</file>