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AE48C" w14:textId="77777777" w:rsidR="00DB131F" w:rsidRPr="00404540" w:rsidRDefault="00DB131F" w:rsidP="00DB131F">
      <w:pPr>
        <w:jc w:val="center"/>
        <w:rPr>
          <w:rFonts w:cs="Arial"/>
          <w:b/>
          <w:bCs/>
          <w:color w:val="000000" w:themeColor="text1"/>
          <w:szCs w:val="24"/>
        </w:rPr>
      </w:pPr>
      <w:r w:rsidRPr="00404540">
        <w:rPr>
          <w:rFonts w:cs="Arial"/>
          <w:b/>
          <w:bCs/>
          <w:color w:val="000000" w:themeColor="text1"/>
          <w:szCs w:val="24"/>
        </w:rPr>
        <w:t>PRESS RELEASE</w:t>
      </w:r>
    </w:p>
    <w:p w14:paraId="5F2E7F09" w14:textId="77777777" w:rsidR="00DB131F" w:rsidRPr="00404540" w:rsidRDefault="00DB131F" w:rsidP="00DB131F">
      <w:pPr>
        <w:jc w:val="center"/>
        <w:rPr>
          <w:rFonts w:cs="Arial"/>
          <w:b/>
          <w:bCs/>
          <w:color w:val="000000" w:themeColor="text1"/>
          <w:szCs w:val="24"/>
        </w:rPr>
      </w:pPr>
    </w:p>
    <w:p w14:paraId="15CC749B"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For more information contact:</w:t>
      </w:r>
    </w:p>
    <w:p w14:paraId="5FA22D35" w14:textId="77777777" w:rsidR="00DB131F" w:rsidRPr="00404540" w:rsidRDefault="00DB131F" w:rsidP="00DB131F">
      <w:pPr>
        <w:rPr>
          <w:rFonts w:cs="Arial"/>
          <w:b/>
          <w:bCs/>
          <w:color w:val="000000" w:themeColor="text1"/>
          <w:szCs w:val="24"/>
        </w:rPr>
      </w:pPr>
    </w:p>
    <w:p w14:paraId="6BAD2E5B"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 xml:space="preserve">Brooke Mainville, Special Projects Coordinator </w:t>
      </w:r>
    </w:p>
    <w:p w14:paraId="6DD84CAC"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Region 9 Area Agency on Aging</w:t>
      </w:r>
    </w:p>
    <w:p w14:paraId="1E0246D1"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 xml:space="preserve">2569 US 23 South </w:t>
      </w:r>
    </w:p>
    <w:p w14:paraId="58637BCB"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Alpena, MI 49707</w:t>
      </w:r>
    </w:p>
    <w:p w14:paraId="7B90F99A"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Phone: (989) 358-4616</w:t>
      </w:r>
    </w:p>
    <w:p w14:paraId="03C48781"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Fax: (989) 358-6604</w:t>
      </w:r>
    </w:p>
    <w:p w14:paraId="258F0B66" w14:textId="77777777" w:rsidR="00DB131F" w:rsidRPr="00404540" w:rsidRDefault="00DB131F" w:rsidP="00DB131F">
      <w:pPr>
        <w:rPr>
          <w:rFonts w:cs="Arial"/>
          <w:b/>
          <w:bCs/>
          <w:color w:val="000000" w:themeColor="text1"/>
          <w:szCs w:val="24"/>
        </w:rPr>
      </w:pPr>
      <w:r w:rsidRPr="00404540">
        <w:rPr>
          <w:rFonts w:cs="Arial"/>
          <w:b/>
          <w:bCs/>
          <w:color w:val="000000" w:themeColor="text1"/>
          <w:szCs w:val="24"/>
        </w:rPr>
        <w:t xml:space="preserve">Email: </w:t>
      </w:r>
      <w:hyperlink r:id="rId5" w:history="1">
        <w:r w:rsidRPr="00404540">
          <w:rPr>
            <w:rStyle w:val="Hyperlink"/>
            <w:rFonts w:cs="Arial"/>
            <w:b/>
            <w:bCs/>
            <w:szCs w:val="24"/>
          </w:rPr>
          <w:t>mainvilleb@nemcsa.org</w:t>
        </w:r>
      </w:hyperlink>
      <w:r w:rsidRPr="00404540">
        <w:rPr>
          <w:rFonts w:cs="Arial"/>
          <w:b/>
          <w:bCs/>
          <w:color w:val="000000" w:themeColor="text1"/>
          <w:szCs w:val="24"/>
        </w:rPr>
        <w:t xml:space="preserve"> </w:t>
      </w:r>
    </w:p>
    <w:p w14:paraId="7BB50FFC" w14:textId="77777777" w:rsidR="00DB131F" w:rsidRPr="00404540" w:rsidRDefault="00DB131F" w:rsidP="00DB131F">
      <w:pPr>
        <w:rPr>
          <w:rFonts w:cs="Arial"/>
          <w:b/>
          <w:bCs/>
          <w:color w:val="000000" w:themeColor="text1"/>
          <w:szCs w:val="24"/>
        </w:rPr>
      </w:pPr>
    </w:p>
    <w:p w14:paraId="5877CEF1" w14:textId="4CEB538F" w:rsidR="00DB131F" w:rsidRPr="00404540" w:rsidRDefault="00DB131F" w:rsidP="00DB131F">
      <w:pPr>
        <w:rPr>
          <w:rFonts w:cs="Arial"/>
          <w:b/>
          <w:bCs/>
          <w:color w:val="000000" w:themeColor="text1"/>
          <w:szCs w:val="24"/>
        </w:rPr>
      </w:pPr>
      <w:r w:rsidRPr="00404540">
        <w:rPr>
          <w:rFonts w:cs="Arial"/>
          <w:b/>
          <w:bCs/>
          <w:color w:val="000000" w:themeColor="text1"/>
          <w:szCs w:val="24"/>
        </w:rPr>
        <w:t>Please print the following announcement:</w:t>
      </w:r>
    </w:p>
    <w:p w14:paraId="23F095F5" w14:textId="19C5DB93" w:rsidR="00A17DFD" w:rsidRDefault="00A17DFD" w:rsidP="00A17DFD">
      <w:pPr>
        <w:pStyle w:val="Pa3"/>
        <w:jc w:val="center"/>
        <w:rPr>
          <w:rFonts w:ascii="Arial" w:hAnsi="Arial" w:cs="Arial"/>
          <w:b/>
          <w:bCs/>
          <w:color w:val="1675B7"/>
        </w:rPr>
      </w:pPr>
      <w:proofErr w:type="spellStart"/>
      <w:r w:rsidRPr="00404540">
        <w:rPr>
          <w:rFonts w:ascii="Arial" w:hAnsi="Arial" w:cs="Arial"/>
          <w:b/>
          <w:bCs/>
          <w:color w:val="1675B7"/>
        </w:rPr>
        <w:t>Trualta</w:t>
      </w:r>
      <w:proofErr w:type="spellEnd"/>
      <w:r w:rsidRPr="00404540">
        <w:rPr>
          <w:rFonts w:ascii="Arial" w:hAnsi="Arial" w:cs="Arial"/>
          <w:b/>
          <w:bCs/>
          <w:color w:val="1675B7"/>
        </w:rPr>
        <w:t xml:space="preserve"> Caregiver Education </w:t>
      </w:r>
    </w:p>
    <w:p w14:paraId="56856527" w14:textId="77777777" w:rsidR="00404540" w:rsidRPr="00404540" w:rsidRDefault="00404540" w:rsidP="00404540">
      <w:pPr>
        <w:pStyle w:val="Default"/>
      </w:pPr>
    </w:p>
    <w:p w14:paraId="4E6FA8A0" w14:textId="11309DD0" w:rsidR="00404540" w:rsidRDefault="00EB34BB" w:rsidP="00EB34BB">
      <w:pPr>
        <w:pStyle w:val="Default"/>
        <w:rPr>
          <w:rFonts w:ascii="Arial" w:hAnsi="Arial" w:cs="Arial"/>
          <w:shd w:val="clear" w:color="auto" w:fill="FFFFFF"/>
        </w:rPr>
      </w:pPr>
      <w:proofErr w:type="spellStart"/>
      <w:r w:rsidRPr="00C67AF5">
        <w:rPr>
          <w:rFonts w:ascii="Arial" w:hAnsi="Arial" w:cs="Arial"/>
          <w:bdr w:val="none" w:sz="0" w:space="0" w:color="auto" w:frame="1"/>
          <w:shd w:val="clear" w:color="auto" w:fill="FFFFFF"/>
        </w:rPr>
        <w:t>Trualta</w:t>
      </w:r>
      <w:proofErr w:type="spellEnd"/>
      <w:r w:rsidR="00404540" w:rsidRPr="00C67AF5">
        <w:rPr>
          <w:rFonts w:ascii="Arial" w:hAnsi="Arial" w:cs="Arial"/>
          <w:shd w:val="clear" w:color="auto" w:fill="FFFFFF"/>
        </w:rPr>
        <w:t xml:space="preserve"> </w:t>
      </w:r>
      <w:r w:rsidR="00404540">
        <w:rPr>
          <w:rFonts w:ascii="Arial" w:hAnsi="Arial" w:cs="Arial"/>
          <w:shd w:val="clear" w:color="auto" w:fill="FFFFFF"/>
        </w:rPr>
        <w:t>is</w:t>
      </w:r>
      <w:r w:rsidRPr="00404540">
        <w:rPr>
          <w:rFonts w:ascii="Arial" w:hAnsi="Arial" w:cs="Arial"/>
          <w:shd w:val="clear" w:color="auto" w:fill="FFFFFF"/>
        </w:rPr>
        <w:t xml:space="preserve"> the</w:t>
      </w:r>
      <w:r w:rsidR="00404540">
        <w:rPr>
          <w:rFonts w:ascii="Arial" w:hAnsi="Arial" w:cs="Arial"/>
          <w:shd w:val="clear" w:color="auto" w:fill="FFFFFF"/>
        </w:rPr>
        <w:t xml:space="preserve"> </w:t>
      </w:r>
      <w:r w:rsidRPr="00404540">
        <w:rPr>
          <w:rFonts w:ascii="Arial" w:hAnsi="Arial" w:cs="Arial"/>
          <w:shd w:val="clear" w:color="auto" w:fill="FFFFFF"/>
        </w:rPr>
        <w:t>leader in</w:t>
      </w:r>
      <w:r w:rsidR="00404540">
        <w:rPr>
          <w:rFonts w:ascii="Arial" w:hAnsi="Arial" w:cs="Arial"/>
          <w:shd w:val="clear" w:color="auto" w:fill="FFFFFF"/>
        </w:rPr>
        <w:t xml:space="preserve"> online</w:t>
      </w:r>
      <w:r w:rsidRPr="00404540">
        <w:rPr>
          <w:rFonts w:ascii="Arial" w:hAnsi="Arial" w:cs="Arial"/>
          <w:shd w:val="clear" w:color="auto" w:fill="FFFFFF"/>
        </w:rPr>
        <w:t xml:space="preserve"> family caregiver education across the countr</w:t>
      </w:r>
      <w:r w:rsidR="00404540">
        <w:rPr>
          <w:rFonts w:ascii="Arial" w:hAnsi="Arial" w:cs="Arial"/>
          <w:shd w:val="clear" w:color="auto" w:fill="FFFFFF"/>
        </w:rPr>
        <w:t xml:space="preserve">y and Region 9 Area Agency on Aging is brining it to Northeast Michigan. </w:t>
      </w:r>
      <w:proofErr w:type="spellStart"/>
      <w:r w:rsidR="00404540" w:rsidRPr="00404540">
        <w:rPr>
          <w:rFonts w:ascii="Arial" w:hAnsi="Arial" w:cs="Arial"/>
          <w:bdr w:val="none" w:sz="0" w:space="0" w:color="auto" w:frame="1"/>
          <w:shd w:val="clear" w:color="auto" w:fill="FFFFFF"/>
        </w:rPr>
        <w:t>Trualta</w:t>
      </w:r>
      <w:proofErr w:type="spellEnd"/>
      <w:r w:rsidR="00404540" w:rsidRPr="00404540">
        <w:rPr>
          <w:rFonts w:ascii="Arial" w:hAnsi="Arial" w:cs="Arial"/>
          <w:bdr w:val="none" w:sz="0" w:space="0" w:color="auto" w:frame="1"/>
          <w:shd w:val="clear" w:color="auto" w:fill="FFFFFF"/>
        </w:rPr>
        <w:t xml:space="preserve"> is an</w:t>
      </w:r>
      <w:r w:rsidR="00404540" w:rsidRPr="00404540">
        <w:rPr>
          <w:rFonts w:ascii="Arial" w:hAnsi="Arial" w:cs="Arial"/>
          <w:shd w:val="clear" w:color="auto" w:fill="FFFFFF"/>
        </w:rPr>
        <w:t> online caregiver support platform</w:t>
      </w:r>
      <w:r w:rsidR="00404540">
        <w:rPr>
          <w:rFonts w:ascii="Arial" w:hAnsi="Arial" w:cs="Arial"/>
          <w:shd w:val="clear" w:color="auto" w:fill="FFFFFF"/>
        </w:rPr>
        <w:t xml:space="preserve"> that</w:t>
      </w:r>
      <w:r w:rsidR="00404540" w:rsidRPr="00404540">
        <w:rPr>
          <w:rFonts w:ascii="Arial" w:hAnsi="Arial" w:cs="Arial"/>
          <w:shd w:val="clear" w:color="auto" w:fill="FFFFFF"/>
        </w:rPr>
        <w:t xml:space="preserve"> provides families managing care at home with on-demand, personalized, skills-based training; support groups and peer connections. </w:t>
      </w:r>
    </w:p>
    <w:p w14:paraId="4D8B8DE6" w14:textId="77777777" w:rsidR="00404540" w:rsidRDefault="00404540" w:rsidP="00EB34BB">
      <w:pPr>
        <w:pStyle w:val="Default"/>
        <w:rPr>
          <w:rFonts w:ascii="Arial" w:hAnsi="Arial" w:cs="Arial"/>
          <w:shd w:val="clear" w:color="auto" w:fill="FFFFFF"/>
        </w:rPr>
      </w:pPr>
    </w:p>
    <w:p w14:paraId="5FB5A5A1" w14:textId="4295EC1E" w:rsidR="00A17DFD" w:rsidRPr="00404540" w:rsidRDefault="00404540" w:rsidP="00404540">
      <w:pPr>
        <w:pStyle w:val="Default"/>
        <w:rPr>
          <w:rFonts w:ascii="Arial" w:hAnsi="Arial" w:cs="Arial"/>
          <w:color w:val="221E1F"/>
        </w:rPr>
      </w:pPr>
      <w:proofErr w:type="spellStart"/>
      <w:r w:rsidRPr="00404540">
        <w:rPr>
          <w:rFonts w:ascii="Arial" w:hAnsi="Arial" w:cs="Arial"/>
          <w:shd w:val="clear" w:color="auto" w:fill="FFFFFF"/>
        </w:rPr>
        <w:t>Trualta's</w:t>
      </w:r>
      <w:proofErr w:type="spellEnd"/>
      <w:r w:rsidRPr="00404540">
        <w:rPr>
          <w:rFonts w:ascii="Arial" w:hAnsi="Arial" w:cs="Arial"/>
          <w:shd w:val="clear" w:color="auto" w:fill="FFFFFF"/>
        </w:rPr>
        <w:t xml:space="preserve"> </w:t>
      </w:r>
      <w:r w:rsidR="00850E1C">
        <w:rPr>
          <w:rFonts w:ascii="Arial" w:hAnsi="Arial" w:cs="Arial"/>
          <w:shd w:val="clear" w:color="auto" w:fill="FFFFFF"/>
        </w:rPr>
        <w:t>engages</w:t>
      </w:r>
      <w:r>
        <w:rPr>
          <w:rFonts w:ascii="Arial" w:hAnsi="Arial" w:cs="Arial"/>
          <w:shd w:val="clear" w:color="auto" w:fill="FFFFFF"/>
        </w:rPr>
        <w:t xml:space="preserve"> </w:t>
      </w:r>
      <w:r w:rsidRPr="00404540">
        <w:rPr>
          <w:rFonts w:ascii="Arial" w:hAnsi="Arial" w:cs="Arial"/>
          <w:shd w:val="clear" w:color="auto" w:fill="FFFFFF"/>
        </w:rPr>
        <w:t>trained, confident family caregivers can improve health outcomes and reduce costs.</w:t>
      </w:r>
      <w:r>
        <w:rPr>
          <w:rFonts w:ascii="Arial" w:hAnsi="Arial" w:cs="Arial"/>
          <w:shd w:val="clear" w:color="auto" w:fill="FFFFFF"/>
        </w:rPr>
        <w:t xml:space="preserve"> </w:t>
      </w:r>
      <w:proofErr w:type="spellStart"/>
      <w:r w:rsidR="00A17DFD" w:rsidRPr="00404540">
        <w:rPr>
          <w:rFonts w:ascii="Arial" w:hAnsi="Arial" w:cs="Arial"/>
          <w:color w:val="221E1F"/>
        </w:rPr>
        <w:t>Trualta</w:t>
      </w:r>
      <w:r>
        <w:rPr>
          <w:rFonts w:ascii="Arial" w:hAnsi="Arial" w:cs="Arial"/>
          <w:color w:val="221E1F"/>
        </w:rPr>
        <w:t>’s</w:t>
      </w:r>
      <w:proofErr w:type="spellEnd"/>
      <w:r>
        <w:rPr>
          <w:rFonts w:ascii="Arial" w:hAnsi="Arial" w:cs="Arial"/>
          <w:color w:val="221E1F"/>
        </w:rPr>
        <w:t xml:space="preserve"> </w:t>
      </w:r>
      <w:r w:rsidR="00A17DFD" w:rsidRPr="00404540">
        <w:rPr>
          <w:rFonts w:ascii="Arial" w:hAnsi="Arial" w:cs="Arial"/>
          <w:color w:val="221E1F"/>
        </w:rPr>
        <w:t xml:space="preserve">mission is to make </w:t>
      </w:r>
      <w:r>
        <w:rPr>
          <w:rFonts w:ascii="Arial" w:hAnsi="Arial" w:cs="Arial"/>
          <w:color w:val="221E1F"/>
        </w:rPr>
        <w:t xml:space="preserve">caregiver education </w:t>
      </w:r>
      <w:r w:rsidR="00A17DFD" w:rsidRPr="00404540">
        <w:rPr>
          <w:rFonts w:ascii="Arial" w:hAnsi="Arial" w:cs="Arial"/>
          <w:color w:val="221E1F"/>
        </w:rPr>
        <w:t>easier by providing</w:t>
      </w:r>
      <w:r>
        <w:rPr>
          <w:rFonts w:ascii="Arial" w:hAnsi="Arial" w:cs="Arial"/>
          <w:color w:val="221E1F"/>
        </w:rPr>
        <w:t xml:space="preserve"> short five</w:t>
      </w:r>
      <w:r w:rsidR="00A17DFD" w:rsidRPr="00404540">
        <w:rPr>
          <w:rFonts w:ascii="Arial" w:hAnsi="Arial" w:cs="Arial"/>
          <w:color w:val="221E1F"/>
        </w:rPr>
        <w:t>-minute articles and videos that give</w:t>
      </w:r>
      <w:r>
        <w:rPr>
          <w:rFonts w:ascii="Arial" w:hAnsi="Arial" w:cs="Arial"/>
          <w:color w:val="221E1F"/>
        </w:rPr>
        <w:t xml:space="preserve"> caregivers</w:t>
      </w:r>
      <w:r w:rsidR="00A17DFD" w:rsidRPr="00404540">
        <w:rPr>
          <w:rFonts w:ascii="Arial" w:hAnsi="Arial" w:cs="Arial"/>
          <w:color w:val="221E1F"/>
        </w:rPr>
        <w:t xml:space="preserve"> practical tips and tricks to use right away. </w:t>
      </w:r>
    </w:p>
    <w:p w14:paraId="02E41FE2" w14:textId="0ACD2C0E" w:rsidR="00C16595" w:rsidRPr="00404540" w:rsidRDefault="00A17DFD" w:rsidP="00404540">
      <w:pPr>
        <w:pStyle w:val="Pa2"/>
        <w:spacing w:before="160" w:after="100"/>
        <w:rPr>
          <w:rFonts w:ascii="Arial" w:hAnsi="Arial" w:cs="Arial"/>
          <w:color w:val="221E1F"/>
        </w:rPr>
      </w:pPr>
      <w:r w:rsidRPr="00404540">
        <w:rPr>
          <w:rFonts w:ascii="Arial" w:hAnsi="Arial" w:cs="Arial"/>
          <w:color w:val="221E1F"/>
        </w:rPr>
        <w:t xml:space="preserve">When </w:t>
      </w:r>
      <w:r w:rsidR="00404540">
        <w:rPr>
          <w:rFonts w:ascii="Arial" w:hAnsi="Arial" w:cs="Arial"/>
          <w:color w:val="221E1F"/>
        </w:rPr>
        <w:t xml:space="preserve">in the </w:t>
      </w:r>
      <w:proofErr w:type="spellStart"/>
      <w:r w:rsidRPr="00404540">
        <w:rPr>
          <w:rFonts w:ascii="Arial" w:hAnsi="Arial" w:cs="Arial"/>
          <w:color w:val="221E1F"/>
        </w:rPr>
        <w:t>Trualta</w:t>
      </w:r>
      <w:proofErr w:type="spellEnd"/>
      <w:r w:rsidR="00404540">
        <w:rPr>
          <w:rFonts w:ascii="Arial" w:hAnsi="Arial" w:cs="Arial"/>
          <w:color w:val="221E1F"/>
        </w:rPr>
        <w:t xml:space="preserve"> portal </w:t>
      </w:r>
      <w:r w:rsidRPr="00404540">
        <w:rPr>
          <w:rFonts w:ascii="Arial" w:hAnsi="Arial" w:cs="Arial"/>
          <w:color w:val="221E1F"/>
        </w:rPr>
        <w:t>you</w:t>
      </w:r>
      <w:r w:rsidR="00404540">
        <w:rPr>
          <w:rFonts w:ascii="Arial" w:hAnsi="Arial" w:cs="Arial"/>
          <w:color w:val="221E1F"/>
        </w:rPr>
        <w:t xml:space="preserve"> receive </w:t>
      </w:r>
      <w:r w:rsidRPr="00404540">
        <w:rPr>
          <w:rFonts w:ascii="Arial" w:hAnsi="Arial" w:cs="Arial"/>
          <w:color w:val="221E1F"/>
        </w:rPr>
        <w:t>immediate access to</w:t>
      </w:r>
      <w:r w:rsidR="00404540">
        <w:rPr>
          <w:rFonts w:ascii="Arial" w:hAnsi="Arial" w:cs="Arial"/>
          <w:color w:val="221E1F"/>
        </w:rPr>
        <w:t xml:space="preserve"> their</w:t>
      </w:r>
      <w:r w:rsidRPr="00404540">
        <w:rPr>
          <w:rFonts w:ascii="Arial" w:hAnsi="Arial" w:cs="Arial"/>
          <w:color w:val="221E1F"/>
        </w:rPr>
        <w:t xml:space="preserve"> full library of lessons including</w:t>
      </w:r>
      <w:r w:rsidR="00404540">
        <w:rPr>
          <w:rFonts w:ascii="Arial" w:hAnsi="Arial" w:cs="Arial"/>
          <w:color w:val="221E1F"/>
        </w:rPr>
        <w:t xml:space="preserve"> sixteen different topics as well as local resources. Some of the topics </w:t>
      </w:r>
      <w:proofErr w:type="gramStart"/>
      <w:r w:rsidR="00404540">
        <w:rPr>
          <w:rFonts w:ascii="Arial" w:hAnsi="Arial" w:cs="Arial"/>
          <w:color w:val="221E1F"/>
        </w:rPr>
        <w:t>include:</w:t>
      </w:r>
      <w:proofErr w:type="gramEnd"/>
      <w:r w:rsidR="00404540">
        <w:rPr>
          <w:rFonts w:ascii="Arial" w:hAnsi="Arial" w:cs="Arial"/>
          <w:color w:val="221E1F"/>
        </w:rPr>
        <w:t xml:space="preserve"> </w:t>
      </w:r>
      <w:r w:rsidR="00404540">
        <w:rPr>
          <w:rStyle w:val="A2"/>
          <w:rFonts w:ascii="Arial" w:hAnsi="Arial" w:cs="Arial"/>
          <w:sz w:val="24"/>
          <w:szCs w:val="24"/>
        </w:rPr>
        <w:t>m</w:t>
      </w:r>
      <w:r w:rsidRPr="00404540">
        <w:rPr>
          <w:rStyle w:val="A2"/>
          <w:rFonts w:ascii="Arial" w:hAnsi="Arial" w:cs="Arial"/>
          <w:sz w:val="24"/>
          <w:szCs w:val="24"/>
        </w:rPr>
        <w:t>obility</w:t>
      </w:r>
      <w:r w:rsidR="00404540">
        <w:rPr>
          <w:rStyle w:val="A2"/>
          <w:rFonts w:ascii="Arial" w:hAnsi="Arial" w:cs="Arial"/>
          <w:sz w:val="24"/>
          <w:szCs w:val="24"/>
        </w:rPr>
        <w:t xml:space="preserve"> &amp; i</w:t>
      </w:r>
      <w:r w:rsidRPr="00404540">
        <w:rPr>
          <w:rStyle w:val="A2"/>
          <w:rFonts w:ascii="Arial" w:hAnsi="Arial" w:cs="Arial"/>
          <w:sz w:val="24"/>
          <w:szCs w:val="24"/>
        </w:rPr>
        <w:t xml:space="preserve">njury </w:t>
      </w:r>
      <w:r w:rsidR="00404540">
        <w:rPr>
          <w:rStyle w:val="A2"/>
          <w:rFonts w:ascii="Arial" w:hAnsi="Arial" w:cs="Arial"/>
          <w:sz w:val="24"/>
          <w:szCs w:val="24"/>
        </w:rPr>
        <w:t>pr</w:t>
      </w:r>
      <w:r w:rsidRPr="00404540">
        <w:rPr>
          <w:rStyle w:val="A2"/>
          <w:rFonts w:ascii="Arial" w:hAnsi="Arial" w:cs="Arial"/>
          <w:sz w:val="24"/>
          <w:szCs w:val="24"/>
        </w:rPr>
        <w:t>evention</w:t>
      </w:r>
      <w:r w:rsidR="00404540">
        <w:rPr>
          <w:rStyle w:val="A2"/>
          <w:rFonts w:ascii="Arial" w:hAnsi="Arial" w:cs="Arial"/>
          <w:sz w:val="24"/>
          <w:szCs w:val="24"/>
        </w:rPr>
        <w:t>, m</w:t>
      </w:r>
      <w:r w:rsidRPr="00404540">
        <w:rPr>
          <w:rStyle w:val="A2"/>
          <w:rFonts w:ascii="Arial" w:hAnsi="Arial" w:cs="Arial"/>
          <w:sz w:val="24"/>
          <w:szCs w:val="24"/>
        </w:rPr>
        <w:t xml:space="preserve">edication </w:t>
      </w:r>
      <w:r w:rsidR="00404540">
        <w:rPr>
          <w:rStyle w:val="A2"/>
          <w:rFonts w:ascii="Arial" w:hAnsi="Arial" w:cs="Arial"/>
          <w:sz w:val="24"/>
          <w:szCs w:val="24"/>
        </w:rPr>
        <w:t>m</w:t>
      </w:r>
      <w:r w:rsidRPr="00404540">
        <w:rPr>
          <w:rStyle w:val="A2"/>
          <w:rFonts w:ascii="Arial" w:hAnsi="Arial" w:cs="Arial"/>
          <w:sz w:val="24"/>
          <w:szCs w:val="24"/>
        </w:rPr>
        <w:t>anagement</w:t>
      </w:r>
      <w:r w:rsidR="00404540">
        <w:rPr>
          <w:rStyle w:val="A2"/>
          <w:rFonts w:ascii="Arial" w:hAnsi="Arial" w:cs="Arial"/>
          <w:sz w:val="24"/>
          <w:szCs w:val="24"/>
        </w:rPr>
        <w:t>, c</w:t>
      </w:r>
      <w:r w:rsidRPr="00404540">
        <w:rPr>
          <w:rStyle w:val="A2"/>
          <w:rFonts w:ascii="Arial" w:hAnsi="Arial" w:cs="Arial"/>
          <w:sz w:val="24"/>
          <w:szCs w:val="24"/>
        </w:rPr>
        <w:t xml:space="preserve">aregiver </w:t>
      </w:r>
      <w:r w:rsidR="00404540">
        <w:rPr>
          <w:rStyle w:val="A2"/>
          <w:rFonts w:ascii="Arial" w:hAnsi="Arial" w:cs="Arial"/>
          <w:sz w:val="24"/>
          <w:szCs w:val="24"/>
        </w:rPr>
        <w:t>w</w:t>
      </w:r>
      <w:r w:rsidRPr="00404540">
        <w:rPr>
          <w:rStyle w:val="A2"/>
          <w:rFonts w:ascii="Arial" w:hAnsi="Arial" w:cs="Arial"/>
          <w:sz w:val="24"/>
          <w:szCs w:val="24"/>
        </w:rPr>
        <w:t>ellness</w:t>
      </w:r>
      <w:r w:rsidR="00404540">
        <w:rPr>
          <w:rStyle w:val="A2"/>
          <w:rFonts w:ascii="Arial" w:hAnsi="Arial" w:cs="Arial"/>
          <w:sz w:val="24"/>
          <w:szCs w:val="24"/>
        </w:rPr>
        <w:t>, d</w:t>
      </w:r>
      <w:r w:rsidRPr="00404540">
        <w:rPr>
          <w:rStyle w:val="A2"/>
          <w:rFonts w:ascii="Arial" w:hAnsi="Arial" w:cs="Arial"/>
          <w:sz w:val="24"/>
          <w:szCs w:val="24"/>
        </w:rPr>
        <w:t xml:space="preserve">ocuments &amp; </w:t>
      </w:r>
      <w:r w:rsidR="00404540">
        <w:rPr>
          <w:rStyle w:val="A2"/>
          <w:rFonts w:ascii="Arial" w:hAnsi="Arial" w:cs="Arial"/>
          <w:sz w:val="24"/>
          <w:szCs w:val="24"/>
        </w:rPr>
        <w:t>d</w:t>
      </w:r>
      <w:r w:rsidRPr="00404540">
        <w:rPr>
          <w:rStyle w:val="A2"/>
          <w:rFonts w:ascii="Arial" w:hAnsi="Arial" w:cs="Arial"/>
          <w:sz w:val="24"/>
          <w:szCs w:val="24"/>
        </w:rPr>
        <w:t xml:space="preserve">ecision </w:t>
      </w:r>
      <w:r w:rsidR="00404540">
        <w:rPr>
          <w:rStyle w:val="A2"/>
          <w:rFonts w:ascii="Arial" w:hAnsi="Arial" w:cs="Arial"/>
          <w:sz w:val="24"/>
          <w:szCs w:val="24"/>
        </w:rPr>
        <w:t>m</w:t>
      </w:r>
      <w:r w:rsidRPr="00404540">
        <w:rPr>
          <w:rStyle w:val="A2"/>
          <w:rFonts w:ascii="Arial" w:hAnsi="Arial" w:cs="Arial"/>
          <w:sz w:val="24"/>
          <w:szCs w:val="24"/>
        </w:rPr>
        <w:t>aking</w:t>
      </w:r>
      <w:r w:rsidR="00404540">
        <w:rPr>
          <w:rStyle w:val="A2"/>
          <w:rFonts w:ascii="Arial" w:hAnsi="Arial" w:cs="Arial"/>
          <w:sz w:val="24"/>
          <w:szCs w:val="24"/>
        </w:rPr>
        <w:t>, p</w:t>
      </w:r>
      <w:r w:rsidRPr="00404540">
        <w:rPr>
          <w:rStyle w:val="A2"/>
          <w:rFonts w:ascii="Arial" w:hAnsi="Arial" w:cs="Arial"/>
          <w:sz w:val="24"/>
          <w:szCs w:val="24"/>
        </w:rPr>
        <w:t xml:space="preserve">ersonal </w:t>
      </w:r>
      <w:r w:rsidR="00404540">
        <w:rPr>
          <w:rStyle w:val="A2"/>
          <w:rFonts w:ascii="Arial" w:hAnsi="Arial" w:cs="Arial"/>
          <w:sz w:val="24"/>
          <w:szCs w:val="24"/>
        </w:rPr>
        <w:t>c</w:t>
      </w:r>
      <w:r w:rsidRPr="00404540">
        <w:rPr>
          <w:rStyle w:val="A2"/>
          <w:rFonts w:ascii="Arial" w:hAnsi="Arial" w:cs="Arial"/>
          <w:sz w:val="24"/>
          <w:szCs w:val="24"/>
        </w:rPr>
        <w:t>are</w:t>
      </w:r>
      <w:r w:rsidR="00404540">
        <w:rPr>
          <w:rStyle w:val="A2"/>
          <w:rFonts w:ascii="Arial" w:hAnsi="Arial" w:cs="Arial"/>
          <w:sz w:val="24"/>
          <w:szCs w:val="24"/>
        </w:rPr>
        <w:t>, c</w:t>
      </w:r>
      <w:r w:rsidRPr="00404540">
        <w:rPr>
          <w:rStyle w:val="A2"/>
          <w:rFonts w:ascii="Arial" w:hAnsi="Arial" w:cs="Arial"/>
          <w:sz w:val="24"/>
          <w:szCs w:val="24"/>
        </w:rPr>
        <w:t xml:space="preserve">ommunication </w:t>
      </w:r>
      <w:r w:rsidR="00404540">
        <w:rPr>
          <w:rStyle w:val="A2"/>
          <w:rFonts w:ascii="Arial" w:hAnsi="Arial" w:cs="Arial"/>
          <w:sz w:val="24"/>
          <w:szCs w:val="24"/>
        </w:rPr>
        <w:t>c</w:t>
      </w:r>
      <w:r w:rsidRPr="00404540">
        <w:rPr>
          <w:rStyle w:val="A2"/>
          <w:rFonts w:ascii="Arial" w:hAnsi="Arial" w:cs="Arial"/>
          <w:sz w:val="24"/>
          <w:szCs w:val="24"/>
        </w:rPr>
        <w:t>hange</w:t>
      </w:r>
      <w:r w:rsidR="00404540">
        <w:rPr>
          <w:rStyle w:val="A2"/>
          <w:rFonts w:ascii="Arial" w:hAnsi="Arial" w:cs="Arial"/>
          <w:sz w:val="24"/>
          <w:szCs w:val="24"/>
        </w:rPr>
        <w:t xml:space="preserve">s, </w:t>
      </w:r>
      <w:r w:rsidRPr="00404540">
        <w:rPr>
          <w:rStyle w:val="A2"/>
          <w:rFonts w:ascii="Arial" w:hAnsi="Arial" w:cs="Arial"/>
          <w:sz w:val="24"/>
          <w:szCs w:val="24"/>
        </w:rPr>
        <w:t>Alzheimer’s &amp; Dementia</w:t>
      </w:r>
      <w:r w:rsidR="00404540">
        <w:rPr>
          <w:rStyle w:val="A2"/>
          <w:rFonts w:ascii="Arial" w:hAnsi="Arial" w:cs="Arial"/>
          <w:sz w:val="24"/>
          <w:szCs w:val="24"/>
        </w:rPr>
        <w:t xml:space="preserve">, </w:t>
      </w:r>
      <w:r w:rsidRPr="00404540">
        <w:rPr>
          <w:rStyle w:val="A2"/>
          <w:rFonts w:ascii="Arial" w:hAnsi="Arial" w:cs="Arial"/>
          <w:sz w:val="24"/>
          <w:szCs w:val="24"/>
        </w:rPr>
        <w:t xml:space="preserve">Caring For Grandchildren </w:t>
      </w:r>
      <w:r w:rsidR="00404540">
        <w:rPr>
          <w:rStyle w:val="A2"/>
          <w:rFonts w:ascii="Arial" w:hAnsi="Arial" w:cs="Arial"/>
          <w:sz w:val="24"/>
          <w:szCs w:val="24"/>
        </w:rPr>
        <w:t xml:space="preserve">and chronic conditions. </w:t>
      </w:r>
      <w:r w:rsidRPr="00404540">
        <w:rPr>
          <w:rStyle w:val="A2"/>
          <w:rFonts w:ascii="Arial" w:hAnsi="Arial" w:cs="Arial"/>
          <w:sz w:val="24"/>
          <w:szCs w:val="24"/>
        </w:rPr>
        <w:t xml:space="preserve"> </w:t>
      </w:r>
    </w:p>
    <w:p w14:paraId="62A6935D" w14:textId="0217F1D4" w:rsidR="00EB34BB" w:rsidRDefault="00EB34BB" w:rsidP="00EB34BB">
      <w:pPr>
        <w:pStyle w:val="NormalWeb"/>
        <w:shd w:val="clear" w:color="auto" w:fill="FFFFFF"/>
        <w:textAlignment w:val="baseline"/>
        <w:rPr>
          <w:rFonts w:ascii="Arial" w:hAnsi="Arial" w:cs="Arial"/>
          <w:color w:val="000000"/>
        </w:rPr>
      </w:pPr>
      <w:proofErr w:type="spellStart"/>
      <w:r w:rsidRPr="00404540">
        <w:rPr>
          <w:rFonts w:ascii="Arial" w:hAnsi="Arial" w:cs="Arial"/>
          <w:color w:val="000000"/>
        </w:rPr>
        <w:t>Trualta</w:t>
      </w:r>
      <w:proofErr w:type="spellEnd"/>
      <w:r w:rsidR="00404540">
        <w:rPr>
          <w:rFonts w:ascii="Arial" w:hAnsi="Arial" w:cs="Arial"/>
          <w:color w:val="000000"/>
        </w:rPr>
        <w:t xml:space="preserve"> offers</w:t>
      </w:r>
      <w:r w:rsidRPr="00404540">
        <w:rPr>
          <w:rFonts w:ascii="Arial" w:hAnsi="Arial" w:cs="Arial"/>
          <w:color w:val="000000"/>
        </w:rPr>
        <w:t xml:space="preserve"> support groups </w:t>
      </w:r>
      <w:r w:rsidR="00404540">
        <w:rPr>
          <w:rFonts w:ascii="Arial" w:hAnsi="Arial" w:cs="Arial"/>
          <w:color w:val="000000"/>
        </w:rPr>
        <w:t xml:space="preserve">to </w:t>
      </w:r>
      <w:r w:rsidRPr="00404540">
        <w:rPr>
          <w:rFonts w:ascii="Arial" w:hAnsi="Arial" w:cs="Arial"/>
          <w:color w:val="000000"/>
        </w:rPr>
        <w:t xml:space="preserve">bring </w:t>
      </w:r>
      <w:r w:rsidR="00404540">
        <w:rPr>
          <w:rFonts w:ascii="Arial" w:hAnsi="Arial" w:cs="Arial"/>
          <w:color w:val="000000"/>
        </w:rPr>
        <w:t xml:space="preserve">family </w:t>
      </w:r>
      <w:r w:rsidRPr="00404540">
        <w:rPr>
          <w:rFonts w:ascii="Arial" w:hAnsi="Arial" w:cs="Arial"/>
          <w:color w:val="000000"/>
        </w:rPr>
        <w:t xml:space="preserve">caregivers </w:t>
      </w:r>
      <w:r w:rsidR="00404540">
        <w:rPr>
          <w:rFonts w:ascii="Arial" w:hAnsi="Arial" w:cs="Arial"/>
          <w:color w:val="000000"/>
        </w:rPr>
        <w:t xml:space="preserve">together </w:t>
      </w:r>
      <w:r w:rsidRPr="00404540">
        <w:rPr>
          <w:rFonts w:ascii="Arial" w:hAnsi="Arial" w:cs="Arial"/>
          <w:color w:val="000000"/>
        </w:rPr>
        <w:t>for weekly virtual sessions facilitated by a caregiving expert. These sessions both educate and help address caregiver isolation where 100% of participants said they felt more connected and 92% reported learning something new.</w:t>
      </w:r>
      <w:r w:rsidR="00404540">
        <w:rPr>
          <w:rFonts w:ascii="Arial" w:hAnsi="Arial" w:cs="Arial"/>
          <w:color w:val="000000"/>
        </w:rPr>
        <w:t xml:space="preserve"> </w:t>
      </w:r>
      <w:r w:rsidRPr="00404540">
        <w:rPr>
          <w:rFonts w:ascii="Arial" w:hAnsi="Arial" w:cs="Arial"/>
          <w:color w:val="000000"/>
        </w:rPr>
        <w:t xml:space="preserve">Connections made through support groups and webinars are carried over into </w:t>
      </w:r>
      <w:proofErr w:type="spellStart"/>
      <w:r w:rsidRPr="00404540">
        <w:rPr>
          <w:rFonts w:ascii="Arial" w:hAnsi="Arial" w:cs="Arial"/>
          <w:color w:val="000000"/>
        </w:rPr>
        <w:t>Trualta's</w:t>
      </w:r>
      <w:proofErr w:type="spellEnd"/>
      <w:r w:rsidRPr="00404540">
        <w:rPr>
          <w:rFonts w:ascii="Arial" w:hAnsi="Arial" w:cs="Arial"/>
          <w:color w:val="000000"/>
        </w:rPr>
        <w:t xml:space="preserve"> free Community Chat Room in the form of new user registrations, posts, and discussions. </w:t>
      </w:r>
    </w:p>
    <w:p w14:paraId="4876AC02" w14:textId="77A963E4" w:rsidR="00EB34BB" w:rsidRPr="00404540" w:rsidRDefault="00A6634B" w:rsidP="00A6634B">
      <w:pPr>
        <w:pStyle w:val="NormalWeb"/>
        <w:shd w:val="clear" w:color="auto" w:fill="FFFFFF"/>
        <w:textAlignment w:val="baseline"/>
        <w:rPr>
          <w:rFonts w:ascii="Arial" w:hAnsi="Arial" w:cs="Arial"/>
        </w:rPr>
      </w:pPr>
      <w:r>
        <w:rPr>
          <w:rFonts w:ascii="Arial" w:hAnsi="Arial" w:cs="Arial"/>
          <w:color w:val="000000"/>
        </w:rPr>
        <w:t xml:space="preserve">Region 9 AAA is offering a free in-person kickoff event to promote, highlight and enroll family caregivers. The kickoff event will take place on </w:t>
      </w:r>
      <w:r w:rsidR="008B67A0">
        <w:rPr>
          <w:rFonts w:ascii="Arial" w:hAnsi="Arial" w:cs="Arial"/>
          <w:color w:val="000000"/>
        </w:rPr>
        <w:t>Wednesday</w:t>
      </w:r>
      <w:r w:rsidR="00596B2A">
        <w:rPr>
          <w:rFonts w:ascii="Arial" w:hAnsi="Arial" w:cs="Arial"/>
          <w:color w:val="000000"/>
        </w:rPr>
        <w:t xml:space="preserve">, June 14, </w:t>
      </w:r>
      <w:proofErr w:type="gramStart"/>
      <w:r w:rsidR="00596B2A">
        <w:rPr>
          <w:rFonts w:ascii="Arial" w:hAnsi="Arial" w:cs="Arial"/>
          <w:color w:val="000000"/>
        </w:rPr>
        <w:t>2023</w:t>
      </w:r>
      <w:proofErr w:type="gramEnd"/>
      <w:r>
        <w:rPr>
          <w:rFonts w:ascii="Arial" w:hAnsi="Arial" w:cs="Arial"/>
          <w:color w:val="000000"/>
        </w:rPr>
        <w:t xml:space="preserve"> from </w:t>
      </w:r>
      <w:r w:rsidR="0004689F">
        <w:rPr>
          <w:rFonts w:ascii="Arial" w:hAnsi="Arial" w:cs="Arial"/>
          <w:color w:val="000000"/>
        </w:rPr>
        <w:t>4</w:t>
      </w:r>
      <w:r>
        <w:rPr>
          <w:rFonts w:ascii="Arial" w:hAnsi="Arial" w:cs="Arial"/>
          <w:color w:val="000000"/>
        </w:rPr>
        <w:t>:00pm-</w:t>
      </w:r>
      <w:r w:rsidR="0004689F">
        <w:rPr>
          <w:rFonts w:ascii="Arial" w:hAnsi="Arial" w:cs="Arial"/>
          <w:color w:val="000000"/>
        </w:rPr>
        <w:t>5</w:t>
      </w:r>
      <w:r>
        <w:rPr>
          <w:rFonts w:ascii="Arial" w:hAnsi="Arial" w:cs="Arial"/>
          <w:color w:val="000000"/>
        </w:rPr>
        <w:t xml:space="preserve">:30pm at the NEMCSA main building (2569 US-23 South, Alpena MI 49707). </w:t>
      </w:r>
      <w:r w:rsidR="00EB34BB" w:rsidRPr="00404540">
        <w:rPr>
          <w:rFonts w:ascii="Arial" w:hAnsi="Arial" w:cs="Arial"/>
        </w:rPr>
        <w:t xml:space="preserve">For more information or to register, contact Brooke Mainville at 989.358.4616 or mainvilleb@nemcsa.org. </w:t>
      </w:r>
    </w:p>
    <w:p w14:paraId="0BB1B620" w14:textId="77777777" w:rsidR="00EB34BB" w:rsidRPr="00404540" w:rsidRDefault="00EB34BB" w:rsidP="00EB34BB">
      <w:pPr>
        <w:rPr>
          <w:rFonts w:cs="Arial"/>
          <w:szCs w:val="24"/>
        </w:rPr>
      </w:pPr>
    </w:p>
    <w:p w14:paraId="3BA4A498" w14:textId="77777777" w:rsidR="00EB34BB" w:rsidRPr="00404540" w:rsidRDefault="00EB34BB" w:rsidP="00EB34BB">
      <w:pPr>
        <w:rPr>
          <w:rFonts w:cs="Arial"/>
          <w:szCs w:val="24"/>
        </w:rPr>
      </w:pPr>
      <w:r w:rsidRPr="00404540">
        <w:rPr>
          <w:rStyle w:val="normaltextrun"/>
          <w:rFonts w:cs="Arial"/>
          <w:color w:val="000000"/>
          <w:szCs w:val="24"/>
          <w:shd w:val="clear" w:color="auto" w:fill="FFFFFF"/>
        </w:rPr>
        <w:t xml:space="preserve">Region 9 Area Agency on Aging is a division of </w:t>
      </w:r>
      <w:r w:rsidRPr="00404540">
        <w:rPr>
          <w:rFonts w:cs="Arial"/>
          <w:color w:val="000000"/>
          <w:szCs w:val="24"/>
          <w:shd w:val="clear" w:color="auto" w:fill="FFFFFF"/>
        </w:rPr>
        <w:t>Northeast Michigan Community Service Agency (NEMCSA)</w:t>
      </w:r>
      <w:r w:rsidRPr="00404540">
        <w:rPr>
          <w:rFonts w:cs="Arial"/>
          <w:szCs w:val="24"/>
        </w:rPr>
        <w:t xml:space="preserve">, a Community Action Agency improving the quality of life for people facing crisis while strengthening families, communities, seniors, and children since 1968. To find out more information regarding NEMCSA’s programs and services, please visit </w:t>
      </w:r>
      <w:hyperlink r:id="rId6" w:history="1">
        <w:r w:rsidRPr="00404540">
          <w:rPr>
            <w:rStyle w:val="Hyperlink"/>
            <w:rFonts w:cs="Arial"/>
            <w:szCs w:val="24"/>
          </w:rPr>
          <w:t>www.nemcsa.org</w:t>
        </w:r>
      </w:hyperlink>
      <w:r w:rsidRPr="00404540">
        <w:rPr>
          <w:rFonts w:cs="Arial"/>
          <w:szCs w:val="24"/>
        </w:rPr>
        <w:t xml:space="preserve">. </w:t>
      </w:r>
    </w:p>
    <w:p w14:paraId="364B332F" w14:textId="77777777" w:rsidR="00EB34BB" w:rsidRPr="00404540" w:rsidRDefault="00EB34BB" w:rsidP="00EB34BB">
      <w:pPr>
        <w:pStyle w:val="BodyTextIndent"/>
        <w:ind w:left="0"/>
        <w:rPr>
          <w:rFonts w:ascii="Arial" w:hAnsi="Arial" w:cs="Arial"/>
          <w:szCs w:val="24"/>
        </w:rPr>
      </w:pPr>
    </w:p>
    <w:p w14:paraId="2AAB647D" w14:textId="0C3ADA31" w:rsidR="00404540" w:rsidRDefault="00404540">
      <w:pPr>
        <w:rPr>
          <w:rFonts w:cs="Arial"/>
          <w:szCs w:val="24"/>
        </w:rPr>
      </w:pPr>
    </w:p>
    <w:p w14:paraId="48D147EB" w14:textId="1FC0CC1A" w:rsidR="00404540" w:rsidRDefault="00404540">
      <w:pPr>
        <w:rPr>
          <w:rFonts w:cs="Arial"/>
          <w:szCs w:val="24"/>
        </w:rPr>
      </w:pPr>
    </w:p>
    <w:sectPr w:rsidR="00404540" w:rsidSect="008233B5">
      <w:pgSz w:w="11905" w:h="17337"/>
      <w:pgMar w:top="1400" w:right="900" w:bottom="689" w:left="9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SemiBold">
    <w:altName w:val="Trebuchet MS"/>
    <w:charset w:val="00"/>
    <w:family w:val="auto"/>
    <w:pitch w:val="variable"/>
    <w:sig w:usb0="A00002FF" w:usb1="5000205B" w:usb2="00000000" w:usb3="00000000" w:csb0="00000197"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A1C2A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36249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wMDIwMTW0MDQzMTVT0lEKTi0uzszPAykwqgUADl9xnCwAAAA="/>
  </w:docVars>
  <w:rsids>
    <w:rsidRoot w:val="00A17DFD"/>
    <w:rsid w:val="0004689F"/>
    <w:rsid w:val="00404540"/>
    <w:rsid w:val="00596B2A"/>
    <w:rsid w:val="00601F35"/>
    <w:rsid w:val="007621DD"/>
    <w:rsid w:val="00850E1C"/>
    <w:rsid w:val="008B67A0"/>
    <w:rsid w:val="00937317"/>
    <w:rsid w:val="00A17DFD"/>
    <w:rsid w:val="00A6634B"/>
    <w:rsid w:val="00AE6B8C"/>
    <w:rsid w:val="00C67AF5"/>
    <w:rsid w:val="00DB131F"/>
    <w:rsid w:val="00EB3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2CD87"/>
  <w15:chartTrackingRefBased/>
  <w15:docId w15:val="{6C6ABDF3-BB46-4AF4-9922-7D8B7B0E2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31F"/>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7DFD"/>
    <w:pPr>
      <w:autoSpaceDE w:val="0"/>
      <w:autoSpaceDN w:val="0"/>
      <w:adjustRightInd w:val="0"/>
      <w:spacing w:after="0" w:line="240" w:lineRule="auto"/>
    </w:pPr>
    <w:rPr>
      <w:rFonts w:ascii="Raleway SemiBold" w:hAnsi="Raleway SemiBold" w:cs="Raleway SemiBold"/>
      <w:color w:val="000000"/>
      <w:sz w:val="24"/>
      <w:szCs w:val="24"/>
    </w:rPr>
  </w:style>
  <w:style w:type="paragraph" w:customStyle="1" w:styleId="Pa3">
    <w:name w:val="Pa3"/>
    <w:basedOn w:val="Default"/>
    <w:next w:val="Default"/>
    <w:uiPriority w:val="99"/>
    <w:rsid w:val="00A17DFD"/>
    <w:pPr>
      <w:spacing w:line="441" w:lineRule="atLeast"/>
    </w:pPr>
    <w:rPr>
      <w:rFonts w:cstheme="minorBidi"/>
      <w:color w:val="auto"/>
    </w:rPr>
  </w:style>
  <w:style w:type="paragraph" w:customStyle="1" w:styleId="Pa2">
    <w:name w:val="Pa2"/>
    <w:basedOn w:val="Default"/>
    <w:next w:val="Default"/>
    <w:uiPriority w:val="99"/>
    <w:rsid w:val="00A17DFD"/>
    <w:pPr>
      <w:spacing w:line="261" w:lineRule="atLeast"/>
    </w:pPr>
    <w:rPr>
      <w:rFonts w:cstheme="minorBidi"/>
      <w:color w:val="auto"/>
    </w:rPr>
  </w:style>
  <w:style w:type="character" w:customStyle="1" w:styleId="A2">
    <w:name w:val="A2"/>
    <w:uiPriority w:val="99"/>
    <w:rsid w:val="00A17DFD"/>
    <w:rPr>
      <w:rFonts w:ascii="Lato" w:hAnsi="Lato" w:cs="Lato"/>
      <w:color w:val="221E1F"/>
      <w:sz w:val="26"/>
      <w:szCs w:val="26"/>
    </w:rPr>
  </w:style>
  <w:style w:type="character" w:styleId="Hyperlink">
    <w:name w:val="Hyperlink"/>
    <w:uiPriority w:val="99"/>
    <w:unhideWhenUsed/>
    <w:rsid w:val="00DB131F"/>
    <w:rPr>
      <w:color w:val="0563C1"/>
      <w:u w:val="single"/>
    </w:rPr>
  </w:style>
  <w:style w:type="paragraph" w:styleId="NormalWeb">
    <w:name w:val="Normal (Web)"/>
    <w:basedOn w:val="Normal"/>
    <w:uiPriority w:val="99"/>
    <w:unhideWhenUsed/>
    <w:rsid w:val="00EB34BB"/>
    <w:pPr>
      <w:spacing w:before="100" w:beforeAutospacing="1" w:after="100" w:afterAutospacing="1"/>
    </w:pPr>
    <w:rPr>
      <w:rFonts w:ascii="Times New Roman" w:hAnsi="Times New Roman"/>
      <w:szCs w:val="24"/>
    </w:rPr>
  </w:style>
  <w:style w:type="paragraph" w:styleId="BodyTextIndent">
    <w:name w:val="Body Text Indent"/>
    <w:basedOn w:val="Normal"/>
    <w:link w:val="BodyTextIndentChar"/>
    <w:semiHidden/>
    <w:rsid w:val="00EB34BB"/>
    <w:pPr>
      <w:ind w:left="360"/>
    </w:pPr>
    <w:rPr>
      <w:rFonts w:ascii="Times New Roman" w:hAnsi="Times New Roman"/>
    </w:rPr>
  </w:style>
  <w:style w:type="character" w:customStyle="1" w:styleId="BodyTextIndentChar">
    <w:name w:val="Body Text Indent Char"/>
    <w:basedOn w:val="DefaultParagraphFont"/>
    <w:link w:val="BodyTextIndent"/>
    <w:semiHidden/>
    <w:rsid w:val="00EB34BB"/>
    <w:rPr>
      <w:rFonts w:ascii="Times New Roman" w:eastAsia="Times New Roman" w:hAnsi="Times New Roman" w:cs="Times New Roman"/>
      <w:sz w:val="24"/>
      <w:szCs w:val="20"/>
    </w:rPr>
  </w:style>
  <w:style w:type="character" w:customStyle="1" w:styleId="normaltextrun">
    <w:name w:val="normaltextrun"/>
    <w:basedOn w:val="DefaultParagraphFont"/>
    <w:rsid w:val="00EB3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94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emcsa.org" TargetMode="External"/><Relationship Id="rId5" Type="http://schemas.openxmlformats.org/officeDocument/2006/relationships/hyperlink" Target="mailto:mainvilleb@nemcs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Mainville</dc:creator>
  <cp:keywords/>
  <dc:description/>
  <cp:lastModifiedBy>Brooke Mainville</cp:lastModifiedBy>
  <cp:revision>11</cp:revision>
  <dcterms:created xsi:type="dcterms:W3CDTF">2023-04-03T13:27:00Z</dcterms:created>
  <dcterms:modified xsi:type="dcterms:W3CDTF">2023-05-24T12:51:00Z</dcterms:modified>
</cp:coreProperties>
</file>