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4"/>
        <w:gridCol w:w="2487"/>
        <w:gridCol w:w="2366"/>
      </w:tblGrid>
      <w:tr w:rsidR="007637E5" w:rsidRPr="00722A54" w14:paraId="14C8B839" w14:textId="77777777" w:rsidTr="00755C1E">
        <w:trPr>
          <w:trHeight w:val="518"/>
        </w:trPr>
        <w:tc>
          <w:tcPr>
            <w:tcW w:w="4974" w:type="dxa"/>
            <w:shd w:val="clear" w:color="auto" w:fill="D9D9D9"/>
            <w:vAlign w:val="center"/>
          </w:tcPr>
          <w:p w14:paraId="3B603B3C" w14:textId="77777777" w:rsidR="007637E5" w:rsidRPr="00755C1E" w:rsidRDefault="007637E5" w:rsidP="007637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Region 9 AAA</w:t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75CD3B78" w14:textId="77777777" w:rsidR="007637E5" w:rsidRPr="00755C1E" w:rsidRDefault="007637E5" w:rsidP="007637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Local Policy #</w:t>
            </w:r>
          </w:p>
        </w:tc>
        <w:tc>
          <w:tcPr>
            <w:tcW w:w="2366" w:type="dxa"/>
            <w:shd w:val="clear" w:color="auto" w:fill="D9D9D9"/>
            <w:vAlign w:val="center"/>
          </w:tcPr>
          <w:p w14:paraId="5D6F6028" w14:textId="223C5119" w:rsidR="007637E5" w:rsidRPr="00755C1E" w:rsidRDefault="00755C1E" w:rsidP="0076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</w:tr>
      <w:tr w:rsidR="007637E5" w:rsidRPr="00722A54" w14:paraId="71D76D1F" w14:textId="77777777" w:rsidTr="008F3DD4">
        <w:trPr>
          <w:trHeight w:val="540"/>
        </w:trPr>
        <w:tc>
          <w:tcPr>
            <w:tcW w:w="4974" w:type="dxa"/>
            <w:vAlign w:val="center"/>
          </w:tcPr>
          <w:p w14:paraId="73502670" w14:textId="77777777" w:rsidR="007637E5" w:rsidRPr="00755C1E" w:rsidRDefault="007637E5" w:rsidP="007637E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Policy </w:t>
            </w:r>
            <w:r w:rsidRPr="0075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853" w:type="dxa"/>
            <w:gridSpan w:val="2"/>
            <w:vAlign w:val="center"/>
          </w:tcPr>
          <w:p w14:paraId="64DF9EAE" w14:textId="6A80EA7F" w:rsidR="007637E5" w:rsidRPr="00755C1E" w:rsidRDefault="007637E5" w:rsidP="0076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Name: Adult Day Service </w:t>
            </w:r>
          </w:p>
        </w:tc>
      </w:tr>
      <w:tr w:rsidR="007637E5" w:rsidRPr="00722A54" w14:paraId="53BDC93B" w14:textId="77777777" w:rsidTr="002B2487">
        <w:trPr>
          <w:trHeight w:val="288"/>
        </w:trPr>
        <w:tc>
          <w:tcPr>
            <w:tcW w:w="4974" w:type="dxa"/>
          </w:tcPr>
          <w:p w14:paraId="70823E63" w14:textId="77777777" w:rsidR="007637E5" w:rsidRPr="00755C1E" w:rsidRDefault="007637E5" w:rsidP="0076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Original Policy Date: </w:t>
            </w:r>
          </w:p>
        </w:tc>
        <w:tc>
          <w:tcPr>
            <w:tcW w:w="4853" w:type="dxa"/>
            <w:gridSpan w:val="2"/>
          </w:tcPr>
          <w:p w14:paraId="4FA04D2E" w14:textId="6ED846BF" w:rsidR="007637E5" w:rsidRPr="00755C1E" w:rsidRDefault="00C5122D" w:rsidP="0076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November </w:t>
            </w:r>
            <w:r w:rsidR="007637E5" w:rsidRPr="0075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637E5" w:rsidRPr="00722A54" w14:paraId="1FD8E936" w14:textId="77777777" w:rsidTr="002B2487">
        <w:trPr>
          <w:trHeight w:val="288"/>
        </w:trPr>
        <w:tc>
          <w:tcPr>
            <w:tcW w:w="4974" w:type="dxa"/>
          </w:tcPr>
          <w:p w14:paraId="32DDCF60" w14:textId="77777777" w:rsidR="007637E5" w:rsidRPr="00755C1E" w:rsidRDefault="007637E5" w:rsidP="0076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Review/Revise Date:</w:t>
            </w:r>
          </w:p>
        </w:tc>
        <w:tc>
          <w:tcPr>
            <w:tcW w:w="4853" w:type="dxa"/>
            <w:gridSpan w:val="2"/>
          </w:tcPr>
          <w:p w14:paraId="026961C8" w14:textId="77777777" w:rsidR="007637E5" w:rsidRPr="00755C1E" w:rsidRDefault="007637E5" w:rsidP="0076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776EE5" w14:textId="77777777" w:rsidR="007637E5" w:rsidRPr="00722A54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63377" w14:textId="77777777" w:rsidR="007637E5" w:rsidRPr="00755C1E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C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Policy:</w:t>
      </w:r>
      <w:r w:rsidRPr="00755C1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5121C4" w14:textId="77777777" w:rsidR="007637E5" w:rsidRPr="00722A54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E7301" w14:textId="31F24B99" w:rsidR="007637E5" w:rsidRPr="00722A54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54">
        <w:rPr>
          <w:rFonts w:ascii="Times New Roman" w:eastAsia="Times New Roman" w:hAnsi="Times New Roman" w:cs="Times New Roman"/>
          <w:sz w:val="24"/>
          <w:szCs w:val="24"/>
        </w:rPr>
        <w:t xml:space="preserve">It is the policy of Region 9 Area Agency on Aging (AAA) to conduct a formal on-site fiscal </w:t>
      </w:r>
      <w:r w:rsidR="00C5122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22A54">
        <w:rPr>
          <w:rFonts w:ascii="Times New Roman" w:eastAsia="Times New Roman" w:hAnsi="Times New Roman" w:cs="Times New Roman"/>
          <w:sz w:val="24"/>
          <w:szCs w:val="24"/>
        </w:rPr>
        <w:t xml:space="preserve">performance assessment in accordance with the Michigan </w:t>
      </w:r>
      <w:r w:rsidR="00C5122D">
        <w:rPr>
          <w:rFonts w:ascii="Times New Roman" w:eastAsia="Times New Roman" w:hAnsi="Times New Roman" w:cs="Times New Roman"/>
          <w:sz w:val="24"/>
          <w:szCs w:val="24"/>
        </w:rPr>
        <w:t xml:space="preserve">Health and </w:t>
      </w:r>
      <w:r w:rsidRPr="00722A54">
        <w:rPr>
          <w:rFonts w:ascii="Times New Roman" w:eastAsia="Times New Roman" w:hAnsi="Times New Roman" w:cs="Times New Roman"/>
          <w:sz w:val="24"/>
          <w:szCs w:val="24"/>
        </w:rPr>
        <w:t>Aging Services A</w:t>
      </w:r>
      <w:r w:rsidR="00C5122D">
        <w:rPr>
          <w:rFonts w:ascii="Times New Roman" w:eastAsia="Times New Roman" w:hAnsi="Times New Roman" w:cs="Times New Roman"/>
          <w:sz w:val="24"/>
          <w:szCs w:val="24"/>
        </w:rPr>
        <w:t>dministration (HASA</w:t>
      </w:r>
      <w:r w:rsidR="00AC7946" w:rsidRPr="00722A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22A54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331663">
        <w:rPr>
          <w:rFonts w:ascii="Times New Roman" w:eastAsia="Times New Roman" w:hAnsi="Times New Roman" w:cs="Times New Roman"/>
          <w:sz w:val="24"/>
          <w:szCs w:val="24"/>
        </w:rPr>
        <w:t xml:space="preserve"> and MI Choice Program Standards</w:t>
      </w:r>
      <w:r w:rsidR="003F556D" w:rsidRPr="00722A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523E" w:rsidRPr="00722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22D">
        <w:rPr>
          <w:rFonts w:ascii="Times New Roman" w:eastAsia="Times New Roman" w:hAnsi="Times New Roman" w:cs="Times New Roman"/>
          <w:sz w:val="24"/>
          <w:szCs w:val="24"/>
        </w:rPr>
        <w:t xml:space="preserve">The policy further sets additional minimum standards for facilities providing adult day services and </w:t>
      </w:r>
      <w:r w:rsidRPr="00722A54">
        <w:rPr>
          <w:rFonts w:ascii="Times New Roman" w:eastAsia="Times New Roman" w:hAnsi="Times New Roman" w:cs="Times New Roman"/>
          <w:sz w:val="24"/>
          <w:szCs w:val="24"/>
        </w:rPr>
        <w:t>is applicable to AAA grant-funded providers and to MI Choice contract providers.</w:t>
      </w:r>
    </w:p>
    <w:p w14:paraId="57645007" w14:textId="3E5F0C30" w:rsidR="00FB6540" w:rsidRPr="00722A54" w:rsidRDefault="00FB6540" w:rsidP="00763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E47E5" w14:textId="77777777" w:rsidR="007637E5" w:rsidRPr="00755C1E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5C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Purpose: </w:t>
      </w:r>
    </w:p>
    <w:p w14:paraId="0B58F00A" w14:textId="77777777" w:rsidR="007637E5" w:rsidRPr="00722A54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073E2" w14:textId="0D89A7F7" w:rsidR="00507CFF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54">
        <w:rPr>
          <w:rFonts w:ascii="Times New Roman" w:eastAsia="Times New Roman" w:hAnsi="Times New Roman" w:cs="Times New Roman"/>
          <w:sz w:val="24"/>
          <w:szCs w:val="24"/>
        </w:rPr>
        <w:t>To ensur</w:t>
      </w:r>
      <w:r w:rsidR="000366D8" w:rsidRPr="00722A5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2A54">
        <w:rPr>
          <w:rFonts w:ascii="Times New Roman" w:eastAsia="Times New Roman" w:hAnsi="Times New Roman" w:cs="Times New Roman"/>
          <w:sz w:val="24"/>
          <w:szCs w:val="24"/>
        </w:rPr>
        <w:t xml:space="preserve"> that service programs for older persons are being operated in acc</w:t>
      </w:r>
      <w:r w:rsidR="00C5122D">
        <w:rPr>
          <w:rFonts w:ascii="Times New Roman" w:eastAsia="Times New Roman" w:hAnsi="Times New Roman" w:cs="Times New Roman"/>
          <w:sz w:val="24"/>
          <w:szCs w:val="24"/>
        </w:rPr>
        <w:t xml:space="preserve">ordance with service contracts and </w:t>
      </w:r>
      <w:r w:rsidRPr="00722A54">
        <w:rPr>
          <w:rFonts w:ascii="Times New Roman" w:eastAsia="Times New Roman" w:hAnsi="Times New Roman" w:cs="Times New Roman"/>
          <w:sz w:val="24"/>
          <w:szCs w:val="24"/>
        </w:rPr>
        <w:t>in compliance with State and Federal standards/regulations, and that the intended benef</w:t>
      </w:r>
      <w:r w:rsidR="00C5122D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331663">
        <w:rPr>
          <w:rFonts w:ascii="Times New Roman" w:eastAsia="Times New Roman" w:hAnsi="Times New Roman" w:cs="Times New Roman"/>
          <w:sz w:val="24"/>
          <w:szCs w:val="24"/>
        </w:rPr>
        <w:t xml:space="preserve">of adult day services </w:t>
      </w:r>
      <w:r w:rsidR="00C5122D">
        <w:rPr>
          <w:rFonts w:ascii="Times New Roman" w:eastAsia="Times New Roman" w:hAnsi="Times New Roman" w:cs="Times New Roman"/>
          <w:sz w:val="24"/>
          <w:szCs w:val="24"/>
        </w:rPr>
        <w:t>are being realized by adults 18 and older meeting the eligibility criteria for the service.</w:t>
      </w:r>
    </w:p>
    <w:p w14:paraId="74FD6AD2" w14:textId="38F7EE0E" w:rsidR="008F3DD4" w:rsidRDefault="008F3DD4" w:rsidP="0076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375D2" w14:textId="77777777" w:rsidR="008F3DD4" w:rsidRPr="00722A54" w:rsidRDefault="008F3DD4" w:rsidP="008F3DD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22A54">
        <w:rPr>
          <w:rFonts w:ascii="Times New Roman" w:hAnsi="Times New Roman" w:cs="Times New Roman"/>
          <w:color w:val="222222"/>
          <w:sz w:val="24"/>
          <w:szCs w:val="24"/>
        </w:rPr>
        <w:t>Adult Day Centers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(ADC)</w:t>
      </w:r>
      <w:r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 provide needed comfort for participants and respite for family members and caregivers. Adult Day Centers provide safe, quality care for frail and vulnerable adults. </w:t>
      </w:r>
    </w:p>
    <w:p w14:paraId="1A745AFE" w14:textId="77777777" w:rsidR="008F3DD4" w:rsidRDefault="008F3DD4" w:rsidP="0076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ADF5F" w14:textId="5A506131" w:rsidR="00507CFF" w:rsidRPr="00755C1E" w:rsidRDefault="00C5122D" w:rsidP="007637E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755C1E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Facility Minimum Standards</w:t>
      </w:r>
    </w:p>
    <w:p w14:paraId="58AD7CCD" w14:textId="77777777" w:rsidR="00C5122D" w:rsidRDefault="00C5122D" w:rsidP="00E47DF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0CAC329" w14:textId="61729C47" w:rsidR="00113A00" w:rsidRPr="00722A54" w:rsidRDefault="00507CFF" w:rsidP="00E47DF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color w:val="222222"/>
          <w:sz w:val="24"/>
          <w:szCs w:val="24"/>
        </w:rPr>
        <w:t>Doors:</w:t>
      </w:r>
      <w:r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5122D">
        <w:rPr>
          <w:rFonts w:ascii="Times New Roman" w:hAnsi="Times New Roman" w:cs="Times New Roman"/>
          <w:color w:val="222222"/>
          <w:sz w:val="24"/>
          <w:szCs w:val="24"/>
        </w:rPr>
        <w:t>Each service center shall have an entry and/or exit door to p</w:t>
      </w:r>
      <w:r w:rsidR="007415B0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rovide participants </w:t>
      </w:r>
      <w:r w:rsidR="00C5122D">
        <w:rPr>
          <w:rFonts w:ascii="Times New Roman" w:hAnsi="Times New Roman" w:cs="Times New Roman"/>
          <w:color w:val="222222"/>
          <w:sz w:val="24"/>
          <w:szCs w:val="24"/>
        </w:rPr>
        <w:t xml:space="preserve">with </w:t>
      </w:r>
      <w:r w:rsidR="00390967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625178" w:rsidRPr="00722A54">
        <w:rPr>
          <w:rFonts w:ascii="Times New Roman" w:hAnsi="Times New Roman" w:cs="Times New Roman"/>
          <w:sz w:val="24"/>
          <w:szCs w:val="24"/>
        </w:rPr>
        <w:t xml:space="preserve">safe and secure environment. </w:t>
      </w:r>
      <w:r w:rsidR="00482653" w:rsidRPr="00722A54">
        <w:rPr>
          <w:rFonts w:ascii="Times New Roman" w:hAnsi="Times New Roman" w:cs="Times New Roman"/>
          <w:sz w:val="24"/>
          <w:szCs w:val="24"/>
        </w:rPr>
        <w:t>The door e</w:t>
      </w:r>
      <w:r w:rsidR="00113A00" w:rsidRPr="00722A54">
        <w:rPr>
          <w:rFonts w:ascii="Times New Roman" w:hAnsi="Times New Roman" w:cs="Times New Roman"/>
          <w:sz w:val="24"/>
          <w:szCs w:val="24"/>
        </w:rPr>
        <w:t>ntr</w:t>
      </w:r>
      <w:r w:rsidR="00CE3B12" w:rsidRPr="00722A54">
        <w:rPr>
          <w:rFonts w:ascii="Times New Roman" w:hAnsi="Times New Roman" w:cs="Times New Roman"/>
          <w:sz w:val="24"/>
          <w:szCs w:val="24"/>
        </w:rPr>
        <w:t>y</w:t>
      </w:r>
      <w:r w:rsidR="00113A00" w:rsidRPr="00722A54">
        <w:rPr>
          <w:rFonts w:ascii="Times New Roman" w:hAnsi="Times New Roman" w:cs="Times New Roman"/>
          <w:sz w:val="24"/>
          <w:szCs w:val="24"/>
        </w:rPr>
        <w:t xml:space="preserve">way allows for the </w:t>
      </w:r>
      <w:r w:rsidR="00C5122D">
        <w:rPr>
          <w:rFonts w:ascii="Times New Roman" w:hAnsi="Times New Roman" w:cs="Times New Roman"/>
          <w:sz w:val="24"/>
          <w:szCs w:val="24"/>
        </w:rPr>
        <w:t>entry and exit</w:t>
      </w:r>
      <w:r w:rsidR="00113A00" w:rsidRPr="00722A54">
        <w:rPr>
          <w:rFonts w:ascii="Times New Roman" w:hAnsi="Times New Roman" w:cs="Times New Roman"/>
          <w:sz w:val="24"/>
          <w:szCs w:val="24"/>
        </w:rPr>
        <w:t xml:space="preserve"> of </w:t>
      </w:r>
      <w:r w:rsidR="00C5122D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482653" w:rsidRPr="00722A54">
        <w:rPr>
          <w:rFonts w:ascii="Times New Roman" w:hAnsi="Times New Roman" w:cs="Times New Roman"/>
          <w:sz w:val="24"/>
          <w:szCs w:val="24"/>
        </w:rPr>
        <w:t>to</w:t>
      </w:r>
      <w:r w:rsidR="00113A00" w:rsidRPr="00722A54">
        <w:rPr>
          <w:rFonts w:ascii="Times New Roman" w:hAnsi="Times New Roman" w:cs="Times New Roman"/>
          <w:sz w:val="24"/>
          <w:szCs w:val="24"/>
        </w:rPr>
        <w:t xml:space="preserve"> be closely monitored.</w:t>
      </w:r>
      <w:r w:rsidR="00324E7B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E832BB" w:rsidRPr="00722A54">
        <w:rPr>
          <w:rFonts w:ascii="Times New Roman" w:hAnsi="Times New Roman" w:cs="Times New Roman"/>
          <w:sz w:val="24"/>
          <w:szCs w:val="24"/>
        </w:rPr>
        <w:t>The ideal doors accommodate</w:t>
      </w:r>
      <w:r w:rsidR="006838E8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E832BB" w:rsidRPr="00722A54">
        <w:rPr>
          <w:rFonts w:ascii="Times New Roman" w:hAnsi="Times New Roman" w:cs="Times New Roman"/>
          <w:sz w:val="24"/>
          <w:szCs w:val="24"/>
        </w:rPr>
        <w:t>wheelchairs</w:t>
      </w:r>
      <w:r w:rsidR="006838E8" w:rsidRPr="00722A54">
        <w:rPr>
          <w:rFonts w:ascii="Times New Roman" w:hAnsi="Times New Roman" w:cs="Times New Roman"/>
          <w:sz w:val="24"/>
          <w:szCs w:val="24"/>
        </w:rPr>
        <w:t xml:space="preserve"> and have</w:t>
      </w:r>
      <w:r w:rsidR="00E832BB" w:rsidRPr="00722A54">
        <w:rPr>
          <w:rFonts w:ascii="Times New Roman" w:hAnsi="Times New Roman" w:cs="Times New Roman"/>
          <w:sz w:val="24"/>
          <w:szCs w:val="24"/>
        </w:rPr>
        <w:t xml:space="preserve"> automatic senso</w:t>
      </w:r>
      <w:r w:rsidR="006838E8" w:rsidRPr="00722A54">
        <w:rPr>
          <w:rFonts w:ascii="Times New Roman" w:hAnsi="Times New Roman" w:cs="Times New Roman"/>
          <w:sz w:val="24"/>
          <w:szCs w:val="24"/>
        </w:rPr>
        <w:t xml:space="preserve">rs. </w:t>
      </w:r>
    </w:p>
    <w:p w14:paraId="5A9B980E" w14:textId="1E25351E" w:rsidR="00507CFF" w:rsidRPr="00722A54" w:rsidRDefault="00507CFF" w:rsidP="007637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4AC34C1" w14:textId="0F6704EF" w:rsidR="00113A00" w:rsidRPr="00722A54" w:rsidRDefault="00507CFF" w:rsidP="00113A0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color w:val="222222"/>
          <w:sz w:val="24"/>
          <w:szCs w:val="24"/>
        </w:rPr>
        <w:t>Walls:</w:t>
      </w:r>
      <w:r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47DF4" w:rsidRPr="00722A54">
        <w:rPr>
          <w:rFonts w:ascii="Times New Roman" w:hAnsi="Times New Roman" w:cs="Times New Roman"/>
          <w:color w:val="222222"/>
          <w:sz w:val="24"/>
          <w:szCs w:val="24"/>
        </w:rPr>
        <w:t>Provides</w:t>
      </w:r>
      <w:r w:rsidR="00630F15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 AD</w:t>
      </w:r>
      <w:r w:rsidR="00C5122D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E47DF4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 participants </w:t>
      </w:r>
      <w:r w:rsidR="00630F15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with </w:t>
      </w:r>
      <w:r w:rsidR="00001571" w:rsidRPr="00722A54">
        <w:rPr>
          <w:rFonts w:ascii="Times New Roman" w:hAnsi="Times New Roman" w:cs="Times New Roman"/>
          <w:color w:val="222222"/>
          <w:sz w:val="24"/>
          <w:szCs w:val="24"/>
        </w:rPr>
        <w:t>privacy.</w:t>
      </w:r>
      <w:r w:rsidR="00630F15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47DF4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13A00" w:rsidRPr="00722A54">
        <w:rPr>
          <w:rFonts w:ascii="Times New Roman" w:hAnsi="Times New Roman" w:cs="Times New Roman"/>
          <w:color w:val="222222"/>
          <w:sz w:val="24"/>
          <w:szCs w:val="24"/>
        </w:rPr>
        <w:t>Wandering</w:t>
      </w:r>
      <w:r w:rsidR="00C5122D">
        <w:rPr>
          <w:rFonts w:ascii="Times New Roman" w:hAnsi="Times New Roman" w:cs="Times New Roman"/>
          <w:color w:val="222222"/>
          <w:sz w:val="24"/>
          <w:szCs w:val="24"/>
        </w:rPr>
        <w:t xml:space="preserve"> and pacing are common dementia-</w:t>
      </w:r>
      <w:r w:rsidR="00113A00" w:rsidRPr="00722A54">
        <w:rPr>
          <w:rFonts w:ascii="Times New Roman" w:hAnsi="Times New Roman" w:cs="Times New Roman"/>
          <w:color w:val="222222"/>
          <w:sz w:val="24"/>
          <w:szCs w:val="24"/>
        </w:rPr>
        <w:t>related behavior</w:t>
      </w:r>
      <w:r w:rsidR="008B56E9" w:rsidRPr="00722A54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113A00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5122D">
        <w:rPr>
          <w:rFonts w:ascii="Times New Roman" w:hAnsi="Times New Roman" w:cs="Times New Roman"/>
          <w:color w:val="222222"/>
          <w:sz w:val="24"/>
          <w:szCs w:val="24"/>
        </w:rPr>
        <w:t>Solid structural w</w:t>
      </w:r>
      <w:r w:rsidR="00DE7E16" w:rsidRPr="00722A54">
        <w:rPr>
          <w:rFonts w:ascii="Times New Roman" w:hAnsi="Times New Roman" w:cs="Times New Roman"/>
          <w:color w:val="222222"/>
          <w:sz w:val="24"/>
          <w:szCs w:val="24"/>
        </w:rPr>
        <w:t xml:space="preserve">alls </w:t>
      </w:r>
      <w:r w:rsidR="00DE7E16" w:rsidRPr="00722A54">
        <w:rPr>
          <w:rFonts w:ascii="Times New Roman" w:hAnsi="Times New Roman" w:cs="Times New Roman"/>
          <w:sz w:val="24"/>
          <w:szCs w:val="24"/>
        </w:rPr>
        <w:t xml:space="preserve">limit </w:t>
      </w:r>
      <w:r w:rsidR="004B726A" w:rsidRPr="00722A54">
        <w:rPr>
          <w:rFonts w:ascii="Times New Roman" w:hAnsi="Times New Roman" w:cs="Times New Roman"/>
          <w:sz w:val="24"/>
          <w:szCs w:val="24"/>
        </w:rPr>
        <w:t>participants</w:t>
      </w:r>
      <w:r w:rsidR="00331663">
        <w:rPr>
          <w:rFonts w:ascii="Times New Roman" w:hAnsi="Times New Roman" w:cs="Times New Roman"/>
          <w:sz w:val="24"/>
          <w:szCs w:val="24"/>
        </w:rPr>
        <w:t>’</w:t>
      </w:r>
      <w:r w:rsidR="00DE7E16" w:rsidRPr="00722A54">
        <w:rPr>
          <w:rFonts w:ascii="Times New Roman" w:hAnsi="Times New Roman" w:cs="Times New Roman"/>
          <w:sz w:val="24"/>
          <w:szCs w:val="24"/>
        </w:rPr>
        <w:t xml:space="preserve"> ability to roam</w:t>
      </w:r>
      <w:r w:rsidR="008931C3" w:rsidRPr="00722A54">
        <w:rPr>
          <w:rFonts w:ascii="Times New Roman" w:hAnsi="Times New Roman" w:cs="Times New Roman"/>
          <w:sz w:val="24"/>
          <w:szCs w:val="24"/>
        </w:rPr>
        <w:t>, stopping them from getting into unsafe environments and situations.</w:t>
      </w:r>
      <w:r w:rsidR="004B726A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CF3E99" w:rsidRPr="00722A54">
        <w:rPr>
          <w:rFonts w:ascii="Times New Roman" w:hAnsi="Times New Roman" w:cs="Times New Roman"/>
          <w:sz w:val="24"/>
          <w:szCs w:val="24"/>
        </w:rPr>
        <w:t xml:space="preserve">Walls also offer a quiet area with minimal noise. </w:t>
      </w:r>
    </w:p>
    <w:p w14:paraId="1A42AC4E" w14:textId="5DF08CB0" w:rsidR="001332B2" w:rsidRPr="00722A54" w:rsidRDefault="001332B2" w:rsidP="007637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0522E20" w14:textId="7255B083" w:rsidR="001332B2" w:rsidRPr="00722A54" w:rsidRDefault="005B5C69" w:rsidP="001332B2">
      <w:pPr>
        <w:rPr>
          <w:rFonts w:ascii="Times New Roman" w:hAnsi="Times New Roman" w:cs="Times New Roman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t>Safety:</w:t>
      </w:r>
      <w:r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1332B2" w:rsidRPr="00722A54">
        <w:rPr>
          <w:rFonts w:ascii="Times New Roman" w:hAnsi="Times New Roman" w:cs="Times New Roman"/>
          <w:sz w:val="24"/>
          <w:szCs w:val="24"/>
        </w:rPr>
        <w:t xml:space="preserve">Basic safety precautions should be in place, such as non-slip materials on the floors and railings in walkways and </w:t>
      </w:r>
      <w:r w:rsidR="009D56C7" w:rsidRPr="00722A54">
        <w:rPr>
          <w:rFonts w:ascii="Times New Roman" w:hAnsi="Times New Roman" w:cs="Times New Roman"/>
          <w:sz w:val="24"/>
          <w:szCs w:val="24"/>
        </w:rPr>
        <w:t xml:space="preserve">appropriate bathroom modifications. </w:t>
      </w:r>
      <w:r w:rsidR="001332B2" w:rsidRPr="00722A54">
        <w:rPr>
          <w:rFonts w:ascii="Times New Roman" w:hAnsi="Times New Roman" w:cs="Times New Roman"/>
          <w:sz w:val="24"/>
          <w:szCs w:val="24"/>
        </w:rPr>
        <w:t>  </w:t>
      </w:r>
    </w:p>
    <w:p w14:paraId="0A25AF1A" w14:textId="60F21479" w:rsidR="00E1415A" w:rsidRPr="00722A54" w:rsidRDefault="00E1415A" w:rsidP="001332B2">
      <w:pPr>
        <w:rPr>
          <w:rFonts w:ascii="Times New Roman" w:hAnsi="Times New Roman" w:cs="Times New Roman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t>Bathrooms:</w:t>
      </w:r>
      <w:r w:rsidRPr="00722A54">
        <w:rPr>
          <w:rFonts w:ascii="Times New Roman" w:hAnsi="Times New Roman" w:cs="Times New Roman"/>
          <w:sz w:val="24"/>
          <w:szCs w:val="24"/>
        </w:rPr>
        <w:t xml:space="preserve"> Should be provided </w:t>
      </w:r>
      <w:r w:rsidR="00F9193C" w:rsidRPr="00722A54">
        <w:rPr>
          <w:rFonts w:ascii="Times New Roman" w:hAnsi="Times New Roman" w:cs="Times New Roman"/>
          <w:sz w:val="24"/>
          <w:szCs w:val="24"/>
        </w:rPr>
        <w:t>in</w:t>
      </w:r>
      <w:r w:rsidR="002967CF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Pr="00722A54">
        <w:rPr>
          <w:rFonts w:ascii="Times New Roman" w:hAnsi="Times New Roman" w:cs="Times New Roman"/>
          <w:sz w:val="24"/>
          <w:szCs w:val="24"/>
        </w:rPr>
        <w:t>close</w:t>
      </w:r>
      <w:r w:rsidR="00F9193C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Pr="00722A54">
        <w:rPr>
          <w:rFonts w:ascii="Times New Roman" w:hAnsi="Times New Roman" w:cs="Times New Roman"/>
          <w:sz w:val="24"/>
          <w:szCs w:val="24"/>
        </w:rPr>
        <w:t xml:space="preserve">proximity to the </w:t>
      </w:r>
      <w:r w:rsidR="00F9193C" w:rsidRPr="00722A54">
        <w:rPr>
          <w:rFonts w:ascii="Times New Roman" w:hAnsi="Times New Roman" w:cs="Times New Roman"/>
          <w:sz w:val="24"/>
          <w:szCs w:val="24"/>
        </w:rPr>
        <w:t xml:space="preserve">Adult Day Center. Incontinence is common among older adults and people with dementia having a bathroom close to the center allows for </w:t>
      </w:r>
      <w:r w:rsidR="00830C8E" w:rsidRPr="00722A54">
        <w:rPr>
          <w:rFonts w:ascii="Times New Roman" w:hAnsi="Times New Roman" w:cs="Times New Roman"/>
          <w:sz w:val="24"/>
          <w:szCs w:val="24"/>
        </w:rPr>
        <w:t>discreet</w:t>
      </w:r>
      <w:r w:rsidR="00922D58" w:rsidRPr="00722A54">
        <w:rPr>
          <w:rFonts w:ascii="Times New Roman" w:hAnsi="Times New Roman" w:cs="Times New Roman"/>
          <w:sz w:val="24"/>
          <w:szCs w:val="24"/>
        </w:rPr>
        <w:t xml:space="preserve"> clean up. </w:t>
      </w:r>
    </w:p>
    <w:p w14:paraId="5B02A81F" w14:textId="00CFA3A3" w:rsidR="00D540BF" w:rsidRPr="00722A54" w:rsidRDefault="00AE18BF" w:rsidP="001332B2">
      <w:pPr>
        <w:rPr>
          <w:rFonts w:ascii="Times New Roman" w:hAnsi="Times New Roman" w:cs="Times New Roman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t>Building:</w:t>
      </w:r>
      <w:r w:rsidRPr="00722A54">
        <w:rPr>
          <w:rFonts w:ascii="Times New Roman" w:hAnsi="Times New Roman" w:cs="Times New Roman"/>
          <w:sz w:val="24"/>
          <w:szCs w:val="24"/>
        </w:rPr>
        <w:t xml:space="preserve"> The building should be centrally located for ease of transporting participants to and from their place</w:t>
      </w:r>
      <w:r w:rsidR="0053253D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Pr="00722A54">
        <w:rPr>
          <w:rFonts w:ascii="Times New Roman" w:hAnsi="Times New Roman" w:cs="Times New Roman"/>
          <w:sz w:val="24"/>
          <w:szCs w:val="24"/>
        </w:rPr>
        <w:t xml:space="preserve">of residence. The outside building should be </w:t>
      </w:r>
      <w:r w:rsidR="006F7BDC" w:rsidRPr="00722A54">
        <w:rPr>
          <w:rFonts w:ascii="Times New Roman" w:hAnsi="Times New Roman" w:cs="Times New Roman"/>
          <w:sz w:val="24"/>
          <w:szCs w:val="24"/>
        </w:rPr>
        <w:t>in</w:t>
      </w:r>
      <w:r w:rsidRPr="00722A54">
        <w:rPr>
          <w:rFonts w:ascii="Times New Roman" w:hAnsi="Times New Roman" w:cs="Times New Roman"/>
          <w:sz w:val="24"/>
          <w:szCs w:val="24"/>
        </w:rPr>
        <w:t xml:space="preserve"> good</w:t>
      </w:r>
      <w:r w:rsidR="006F7BDC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690473" w:rsidRPr="00722A54">
        <w:rPr>
          <w:rFonts w:ascii="Times New Roman" w:hAnsi="Times New Roman" w:cs="Times New Roman"/>
          <w:sz w:val="24"/>
          <w:szCs w:val="24"/>
        </w:rPr>
        <w:t>condition</w:t>
      </w:r>
      <w:r w:rsidR="008F1BC0" w:rsidRPr="00722A54">
        <w:rPr>
          <w:rFonts w:ascii="Times New Roman" w:hAnsi="Times New Roman" w:cs="Times New Roman"/>
          <w:sz w:val="24"/>
          <w:szCs w:val="24"/>
        </w:rPr>
        <w:t>,</w:t>
      </w:r>
      <w:r w:rsidR="00690473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6F7BDC" w:rsidRPr="00722A54">
        <w:rPr>
          <w:rFonts w:ascii="Times New Roman" w:hAnsi="Times New Roman" w:cs="Times New Roman"/>
          <w:sz w:val="24"/>
          <w:szCs w:val="24"/>
        </w:rPr>
        <w:t>free from debris</w:t>
      </w:r>
      <w:r w:rsidR="00120ECB" w:rsidRPr="00722A54">
        <w:rPr>
          <w:rFonts w:ascii="Times New Roman" w:hAnsi="Times New Roman" w:cs="Times New Roman"/>
          <w:sz w:val="24"/>
          <w:szCs w:val="24"/>
        </w:rPr>
        <w:t>, fall hazards, and</w:t>
      </w:r>
      <w:r w:rsidR="008F1BC0" w:rsidRPr="00722A54">
        <w:rPr>
          <w:rFonts w:ascii="Times New Roman" w:hAnsi="Times New Roman" w:cs="Times New Roman"/>
          <w:sz w:val="24"/>
          <w:szCs w:val="24"/>
        </w:rPr>
        <w:t xml:space="preserve"> handicap accessible. </w:t>
      </w:r>
    </w:p>
    <w:p w14:paraId="678B2F4C" w14:textId="09BB3B77" w:rsidR="00A456DA" w:rsidRPr="00722A54" w:rsidRDefault="00FE5ADA" w:rsidP="001332B2">
      <w:pPr>
        <w:rPr>
          <w:rFonts w:ascii="Times New Roman" w:hAnsi="Times New Roman" w:cs="Times New Roman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Pleasant atmosphere.</w:t>
      </w:r>
      <w:r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5820CC" w:rsidRPr="00722A54">
        <w:rPr>
          <w:rFonts w:ascii="Times New Roman" w:hAnsi="Times New Roman" w:cs="Times New Roman"/>
          <w:sz w:val="24"/>
          <w:szCs w:val="24"/>
        </w:rPr>
        <w:t>The overall goal</w:t>
      </w:r>
      <w:r w:rsidR="005B5C69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5820CC" w:rsidRPr="00722A54">
        <w:rPr>
          <w:rFonts w:ascii="Times New Roman" w:hAnsi="Times New Roman" w:cs="Times New Roman"/>
          <w:sz w:val="24"/>
          <w:szCs w:val="24"/>
        </w:rPr>
        <w:t>should</w:t>
      </w:r>
      <w:r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5820CC" w:rsidRPr="00722A54">
        <w:rPr>
          <w:rFonts w:ascii="Times New Roman" w:hAnsi="Times New Roman" w:cs="Times New Roman"/>
          <w:sz w:val="24"/>
          <w:szCs w:val="24"/>
        </w:rPr>
        <w:t>be to have a</w:t>
      </w:r>
      <w:r w:rsidRPr="00722A54">
        <w:rPr>
          <w:rFonts w:ascii="Times New Roman" w:hAnsi="Times New Roman" w:cs="Times New Roman"/>
          <w:sz w:val="24"/>
          <w:szCs w:val="24"/>
        </w:rPr>
        <w:t xml:space="preserve"> pleasant atmosphere surrounding the center.</w:t>
      </w:r>
      <w:r w:rsidR="005B5C69" w:rsidRPr="00722A54">
        <w:rPr>
          <w:rFonts w:ascii="Times New Roman" w:hAnsi="Times New Roman" w:cs="Times New Roman"/>
          <w:sz w:val="24"/>
          <w:szCs w:val="24"/>
        </w:rPr>
        <w:t xml:space="preserve"> It should be clean and odor-free. </w:t>
      </w:r>
      <w:r w:rsidR="00A456DA" w:rsidRPr="00722A54">
        <w:rPr>
          <w:rFonts w:ascii="Times New Roman" w:hAnsi="Times New Roman" w:cs="Times New Roman"/>
          <w:sz w:val="24"/>
          <w:szCs w:val="24"/>
        </w:rPr>
        <w:t xml:space="preserve">Disinfecting </w:t>
      </w:r>
      <w:r w:rsidR="009D4BF1" w:rsidRPr="00722A54">
        <w:rPr>
          <w:rFonts w:ascii="Times New Roman" w:hAnsi="Times New Roman" w:cs="Times New Roman"/>
          <w:sz w:val="24"/>
          <w:szCs w:val="24"/>
        </w:rPr>
        <w:t xml:space="preserve">must </w:t>
      </w:r>
      <w:r w:rsidR="00A456DA" w:rsidRPr="00722A54">
        <w:rPr>
          <w:rFonts w:ascii="Times New Roman" w:hAnsi="Times New Roman" w:cs="Times New Roman"/>
          <w:sz w:val="24"/>
          <w:szCs w:val="24"/>
        </w:rPr>
        <w:t xml:space="preserve">occur </w:t>
      </w:r>
      <w:r w:rsidR="00DE59D0" w:rsidRPr="00722A54">
        <w:rPr>
          <w:rFonts w:ascii="Times New Roman" w:hAnsi="Times New Roman" w:cs="Times New Roman"/>
          <w:sz w:val="24"/>
          <w:szCs w:val="24"/>
        </w:rPr>
        <w:t xml:space="preserve">frequently </w:t>
      </w:r>
      <w:r w:rsidR="00A456DA" w:rsidRPr="00722A54">
        <w:rPr>
          <w:rFonts w:ascii="Times New Roman" w:hAnsi="Times New Roman" w:cs="Times New Roman"/>
          <w:sz w:val="24"/>
          <w:szCs w:val="24"/>
        </w:rPr>
        <w:t xml:space="preserve">throughout the day. </w:t>
      </w:r>
    </w:p>
    <w:p w14:paraId="19A2F057" w14:textId="18AD4604" w:rsidR="000F781C" w:rsidRPr="00722A54" w:rsidRDefault="000F781C" w:rsidP="001332B2">
      <w:pPr>
        <w:rPr>
          <w:rFonts w:ascii="Times New Roman" w:hAnsi="Times New Roman" w:cs="Times New Roman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t>Resources Center:</w:t>
      </w:r>
      <w:r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FC33D7" w:rsidRPr="00722A54">
        <w:rPr>
          <w:rFonts w:ascii="Times New Roman" w:hAnsi="Times New Roman" w:cs="Times New Roman"/>
          <w:sz w:val="24"/>
          <w:szCs w:val="24"/>
        </w:rPr>
        <w:t>The task of</w:t>
      </w:r>
      <w:r w:rsidR="00AC726A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9D4BF1" w:rsidRPr="00722A54">
        <w:rPr>
          <w:rFonts w:ascii="Times New Roman" w:hAnsi="Times New Roman" w:cs="Times New Roman"/>
          <w:sz w:val="24"/>
          <w:szCs w:val="24"/>
        </w:rPr>
        <w:t>caregiving</w:t>
      </w:r>
      <w:r w:rsidR="00AC726A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9D4BF1" w:rsidRPr="00722A54">
        <w:rPr>
          <w:rFonts w:ascii="Times New Roman" w:hAnsi="Times New Roman" w:cs="Times New Roman"/>
          <w:sz w:val="24"/>
          <w:szCs w:val="24"/>
        </w:rPr>
        <w:t xml:space="preserve">can be </w:t>
      </w:r>
      <w:r w:rsidR="00AC726A" w:rsidRPr="00722A54">
        <w:rPr>
          <w:rFonts w:ascii="Times New Roman" w:hAnsi="Times New Roman" w:cs="Times New Roman"/>
          <w:sz w:val="24"/>
          <w:szCs w:val="24"/>
        </w:rPr>
        <w:t>overwhelming</w:t>
      </w:r>
      <w:r w:rsidR="00270C49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A04D9D" w:rsidRPr="00722A54">
        <w:rPr>
          <w:rFonts w:ascii="Times New Roman" w:hAnsi="Times New Roman" w:cs="Times New Roman"/>
          <w:sz w:val="24"/>
          <w:szCs w:val="24"/>
        </w:rPr>
        <w:t xml:space="preserve">and finding </w:t>
      </w:r>
      <w:r w:rsidR="00AC726A" w:rsidRPr="00722A54">
        <w:rPr>
          <w:rFonts w:ascii="Times New Roman" w:hAnsi="Times New Roman" w:cs="Times New Roman"/>
          <w:sz w:val="24"/>
          <w:szCs w:val="24"/>
        </w:rPr>
        <w:t>and researching chronic conditions</w:t>
      </w:r>
      <w:r w:rsidR="00270C49" w:rsidRPr="00722A54">
        <w:rPr>
          <w:rFonts w:ascii="Times New Roman" w:hAnsi="Times New Roman" w:cs="Times New Roman"/>
          <w:sz w:val="24"/>
          <w:szCs w:val="24"/>
        </w:rPr>
        <w:t xml:space="preserve"> can be stressful</w:t>
      </w:r>
      <w:r w:rsidR="00AC726A" w:rsidRPr="00722A54">
        <w:rPr>
          <w:rFonts w:ascii="Times New Roman" w:hAnsi="Times New Roman" w:cs="Times New Roman"/>
          <w:sz w:val="24"/>
          <w:szCs w:val="24"/>
        </w:rPr>
        <w:t>.</w:t>
      </w:r>
      <w:r w:rsidR="004B7121"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Pr="00722A54">
        <w:rPr>
          <w:rFonts w:ascii="Times New Roman" w:hAnsi="Times New Roman" w:cs="Times New Roman"/>
          <w:sz w:val="24"/>
          <w:szCs w:val="24"/>
        </w:rPr>
        <w:t xml:space="preserve">Resources should be </w:t>
      </w:r>
      <w:r w:rsidR="003A6B5A" w:rsidRPr="00722A54">
        <w:rPr>
          <w:rFonts w:ascii="Times New Roman" w:hAnsi="Times New Roman" w:cs="Times New Roman"/>
          <w:sz w:val="24"/>
          <w:szCs w:val="24"/>
        </w:rPr>
        <w:t xml:space="preserve">available, </w:t>
      </w:r>
      <w:r w:rsidRPr="00722A54">
        <w:rPr>
          <w:rFonts w:ascii="Times New Roman" w:hAnsi="Times New Roman" w:cs="Times New Roman"/>
          <w:sz w:val="24"/>
          <w:szCs w:val="24"/>
        </w:rPr>
        <w:t>visible and easily accessed by the caregivers</w:t>
      </w:r>
      <w:r w:rsidR="00AC726A" w:rsidRPr="00722A54">
        <w:rPr>
          <w:rFonts w:ascii="Times New Roman" w:hAnsi="Times New Roman" w:cs="Times New Roman"/>
          <w:sz w:val="24"/>
          <w:szCs w:val="24"/>
        </w:rPr>
        <w:t>, for example a</w:t>
      </w:r>
      <w:r w:rsidRPr="00722A54">
        <w:rPr>
          <w:rFonts w:ascii="Times New Roman" w:hAnsi="Times New Roman" w:cs="Times New Roman"/>
          <w:sz w:val="24"/>
          <w:szCs w:val="24"/>
        </w:rPr>
        <w:t xml:space="preserve"> resource table, or </w:t>
      </w:r>
      <w:r w:rsidR="00AC726A" w:rsidRPr="00722A54">
        <w:rPr>
          <w:rFonts w:ascii="Times New Roman" w:hAnsi="Times New Roman" w:cs="Times New Roman"/>
          <w:sz w:val="24"/>
          <w:szCs w:val="24"/>
        </w:rPr>
        <w:t xml:space="preserve">resource </w:t>
      </w:r>
      <w:r w:rsidRPr="00722A54">
        <w:rPr>
          <w:rFonts w:ascii="Times New Roman" w:hAnsi="Times New Roman" w:cs="Times New Roman"/>
          <w:sz w:val="24"/>
          <w:szCs w:val="24"/>
        </w:rPr>
        <w:t xml:space="preserve">wall. </w:t>
      </w:r>
    </w:p>
    <w:p w14:paraId="64147782" w14:textId="33A75BEB" w:rsidR="0035602E" w:rsidRPr="00722A54" w:rsidRDefault="0035602E" w:rsidP="001332B2">
      <w:pPr>
        <w:rPr>
          <w:rFonts w:ascii="Times New Roman" w:hAnsi="Times New Roman" w:cs="Times New Roman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t>Parking:</w:t>
      </w:r>
      <w:r w:rsidRPr="00722A54">
        <w:rPr>
          <w:rFonts w:ascii="Times New Roman" w:hAnsi="Times New Roman" w:cs="Times New Roman"/>
          <w:sz w:val="24"/>
          <w:szCs w:val="24"/>
        </w:rPr>
        <w:t xml:space="preserve"> </w:t>
      </w:r>
      <w:r w:rsidR="003D0F84" w:rsidRPr="00722A54">
        <w:rPr>
          <w:rFonts w:ascii="Times New Roman" w:hAnsi="Times New Roman" w:cs="Times New Roman"/>
          <w:sz w:val="24"/>
          <w:szCs w:val="24"/>
        </w:rPr>
        <w:t xml:space="preserve">Older adults with chronic conditions have a hard time walking long distances. </w:t>
      </w:r>
      <w:r w:rsidRPr="00722A54">
        <w:rPr>
          <w:rFonts w:ascii="Times New Roman" w:hAnsi="Times New Roman" w:cs="Times New Roman"/>
          <w:sz w:val="24"/>
          <w:szCs w:val="24"/>
        </w:rPr>
        <w:t xml:space="preserve">Close parking </w:t>
      </w:r>
      <w:r w:rsidR="00853BF1" w:rsidRPr="00722A54">
        <w:rPr>
          <w:rFonts w:ascii="Times New Roman" w:hAnsi="Times New Roman" w:cs="Times New Roman"/>
          <w:sz w:val="24"/>
          <w:szCs w:val="24"/>
        </w:rPr>
        <w:t xml:space="preserve">with </w:t>
      </w:r>
      <w:r w:rsidR="0054229B" w:rsidRPr="00722A54">
        <w:rPr>
          <w:rFonts w:ascii="Times New Roman" w:hAnsi="Times New Roman" w:cs="Times New Roman"/>
          <w:sz w:val="24"/>
          <w:szCs w:val="24"/>
        </w:rPr>
        <w:t>adequate lighting in the parking areas</w:t>
      </w:r>
      <w:r w:rsidR="009A08F5" w:rsidRPr="00722A54">
        <w:rPr>
          <w:rFonts w:ascii="Times New Roman" w:hAnsi="Times New Roman" w:cs="Times New Roman"/>
          <w:sz w:val="24"/>
          <w:szCs w:val="24"/>
        </w:rPr>
        <w:t xml:space="preserve"> must be provided. </w:t>
      </w:r>
      <w:r w:rsidR="0054229B" w:rsidRPr="00722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BD5F3" w14:textId="52B8AFEB" w:rsidR="00F30C33" w:rsidRPr="00722A54" w:rsidRDefault="00F30C33" w:rsidP="001332B2">
      <w:pPr>
        <w:rPr>
          <w:rFonts w:ascii="Times New Roman" w:hAnsi="Times New Roman" w:cs="Times New Roman"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t>Measuring/Evaluations:</w:t>
      </w:r>
      <w:r w:rsidRPr="00722A54">
        <w:rPr>
          <w:rFonts w:ascii="Times New Roman" w:hAnsi="Times New Roman" w:cs="Times New Roman"/>
          <w:sz w:val="24"/>
          <w:szCs w:val="24"/>
        </w:rPr>
        <w:t xml:space="preserve"> Include</w:t>
      </w:r>
      <w:r w:rsidR="00D531EC" w:rsidRPr="00722A54">
        <w:rPr>
          <w:rFonts w:ascii="Times New Roman" w:hAnsi="Times New Roman" w:cs="Times New Roman"/>
          <w:sz w:val="24"/>
          <w:szCs w:val="24"/>
        </w:rPr>
        <w:t xml:space="preserve"> annually</w:t>
      </w:r>
      <w:r w:rsidRPr="00722A54">
        <w:rPr>
          <w:rFonts w:ascii="Times New Roman" w:hAnsi="Times New Roman" w:cs="Times New Roman"/>
          <w:sz w:val="24"/>
          <w:szCs w:val="24"/>
        </w:rPr>
        <w:t xml:space="preserve"> quality measures </w:t>
      </w:r>
      <w:r w:rsidR="00333AC8" w:rsidRPr="00722A54">
        <w:rPr>
          <w:rFonts w:ascii="Times New Roman" w:hAnsi="Times New Roman" w:cs="Times New Roman"/>
          <w:sz w:val="24"/>
          <w:szCs w:val="24"/>
        </w:rPr>
        <w:t xml:space="preserve">that </w:t>
      </w:r>
      <w:r w:rsidRPr="00722A54">
        <w:rPr>
          <w:rFonts w:ascii="Times New Roman" w:hAnsi="Times New Roman" w:cs="Times New Roman"/>
          <w:sz w:val="24"/>
          <w:szCs w:val="24"/>
        </w:rPr>
        <w:t>monitor the impact of A</w:t>
      </w:r>
      <w:r w:rsidR="00D531EC" w:rsidRPr="00722A54">
        <w:rPr>
          <w:rFonts w:ascii="Times New Roman" w:hAnsi="Times New Roman" w:cs="Times New Roman"/>
          <w:sz w:val="24"/>
          <w:szCs w:val="24"/>
        </w:rPr>
        <w:t>dult Day Service</w:t>
      </w:r>
      <w:r w:rsidR="00722A54" w:rsidRPr="00722A54">
        <w:rPr>
          <w:rFonts w:ascii="Times New Roman" w:hAnsi="Times New Roman" w:cs="Times New Roman"/>
          <w:sz w:val="24"/>
          <w:szCs w:val="24"/>
        </w:rPr>
        <w:t xml:space="preserve"> with participants. </w:t>
      </w:r>
    </w:p>
    <w:p w14:paraId="55ABA027" w14:textId="6E1AEEE8" w:rsidR="00D540BF" w:rsidRPr="00722A54" w:rsidRDefault="00D540BF" w:rsidP="0013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A54">
        <w:rPr>
          <w:rFonts w:ascii="Times New Roman" w:hAnsi="Times New Roman" w:cs="Times New Roman"/>
          <w:b/>
          <w:bCs/>
          <w:sz w:val="24"/>
          <w:szCs w:val="24"/>
        </w:rPr>
        <w:t xml:space="preserve">Region 9 AAA </w:t>
      </w:r>
      <w:r w:rsidR="00A32FE2" w:rsidRPr="00722A54">
        <w:rPr>
          <w:rFonts w:ascii="Times New Roman" w:hAnsi="Times New Roman" w:cs="Times New Roman"/>
          <w:b/>
          <w:bCs/>
          <w:sz w:val="24"/>
          <w:szCs w:val="24"/>
        </w:rPr>
        <w:t>strongly suggest</w:t>
      </w:r>
      <w:r w:rsidR="009A08F5" w:rsidRPr="00722A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32FE2" w:rsidRPr="00722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54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A32FE2" w:rsidRPr="00722A54">
        <w:rPr>
          <w:rFonts w:ascii="Times New Roman" w:hAnsi="Times New Roman" w:cs="Times New Roman"/>
          <w:b/>
          <w:bCs/>
          <w:sz w:val="24"/>
          <w:szCs w:val="24"/>
        </w:rPr>
        <w:t>e Adult Day</w:t>
      </w:r>
      <w:r w:rsidRPr="00722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FE2" w:rsidRPr="00722A54">
        <w:rPr>
          <w:rFonts w:ascii="Times New Roman" w:hAnsi="Times New Roman" w:cs="Times New Roman"/>
          <w:b/>
          <w:bCs/>
          <w:sz w:val="24"/>
          <w:szCs w:val="24"/>
        </w:rPr>
        <w:t xml:space="preserve">centers have </w:t>
      </w:r>
      <w:r w:rsidR="009A08F5" w:rsidRPr="00722A5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22A54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r w:rsidR="008F3DD4">
        <w:rPr>
          <w:rFonts w:ascii="Times New Roman" w:hAnsi="Times New Roman" w:cs="Times New Roman"/>
          <w:b/>
          <w:bCs/>
          <w:sz w:val="24"/>
          <w:szCs w:val="24"/>
        </w:rPr>
        <w:t>amenities</w:t>
      </w:r>
      <w:r w:rsidRPr="00722A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E83A0C7" w14:textId="16D05EF7" w:rsidR="00D540BF" w:rsidRPr="00722A54" w:rsidRDefault="008C6C93" w:rsidP="00D540BF">
      <w:pPr>
        <w:pStyle w:val="ListParagraph"/>
        <w:numPr>
          <w:ilvl w:val="0"/>
          <w:numId w:val="2"/>
        </w:numPr>
      </w:pPr>
      <w:r w:rsidRPr="00722A54">
        <w:t>G</w:t>
      </w:r>
      <w:r w:rsidR="00A32FE2" w:rsidRPr="00722A54">
        <w:t xml:space="preserve">ood </w:t>
      </w:r>
      <w:r w:rsidR="00D540BF" w:rsidRPr="00722A54">
        <w:t xml:space="preserve">Location </w:t>
      </w:r>
    </w:p>
    <w:p w14:paraId="716FB133" w14:textId="2ED828B6" w:rsidR="00D540BF" w:rsidRPr="00722A54" w:rsidRDefault="00CE3B12" w:rsidP="00D540BF">
      <w:pPr>
        <w:pStyle w:val="ListParagraph"/>
        <w:numPr>
          <w:ilvl w:val="0"/>
          <w:numId w:val="2"/>
        </w:numPr>
      </w:pPr>
      <w:r w:rsidRPr="00722A54">
        <w:t>Separate Entryway</w:t>
      </w:r>
      <w:r w:rsidR="00872A69" w:rsidRPr="00722A54">
        <w:t xml:space="preserve"> </w:t>
      </w:r>
    </w:p>
    <w:p w14:paraId="498E96B4" w14:textId="5E8027FE" w:rsidR="00D540BF" w:rsidRPr="00722A54" w:rsidRDefault="00D540BF" w:rsidP="00D540BF">
      <w:pPr>
        <w:pStyle w:val="ListParagraph"/>
        <w:numPr>
          <w:ilvl w:val="0"/>
          <w:numId w:val="2"/>
        </w:numPr>
      </w:pPr>
      <w:r w:rsidRPr="00722A54">
        <w:t xml:space="preserve">Activity </w:t>
      </w:r>
      <w:r w:rsidR="005A6CF6" w:rsidRPr="00722A54">
        <w:t>R</w:t>
      </w:r>
      <w:r w:rsidRPr="00722A54">
        <w:t>oom</w:t>
      </w:r>
    </w:p>
    <w:p w14:paraId="35A24F65" w14:textId="7DBCACE7" w:rsidR="00D540BF" w:rsidRPr="00722A54" w:rsidRDefault="00D540BF" w:rsidP="00D540BF">
      <w:pPr>
        <w:pStyle w:val="ListParagraph"/>
        <w:numPr>
          <w:ilvl w:val="0"/>
          <w:numId w:val="2"/>
        </w:numPr>
      </w:pPr>
      <w:r w:rsidRPr="00722A54">
        <w:t xml:space="preserve">Kitchen and </w:t>
      </w:r>
      <w:r w:rsidR="005A6CF6" w:rsidRPr="00722A54">
        <w:t>D</w:t>
      </w:r>
      <w:r w:rsidRPr="00722A54">
        <w:t xml:space="preserve">ining </w:t>
      </w:r>
      <w:r w:rsidR="005A6CF6" w:rsidRPr="00722A54">
        <w:t>A</w:t>
      </w:r>
      <w:r w:rsidRPr="00722A54">
        <w:t xml:space="preserve">reas </w:t>
      </w:r>
    </w:p>
    <w:p w14:paraId="55CD8071" w14:textId="46ADB32E" w:rsidR="00D540BF" w:rsidRPr="00722A54" w:rsidRDefault="00D540BF" w:rsidP="00D540BF">
      <w:pPr>
        <w:pStyle w:val="ListParagraph"/>
        <w:numPr>
          <w:ilvl w:val="0"/>
          <w:numId w:val="2"/>
        </w:numPr>
      </w:pPr>
      <w:r w:rsidRPr="00722A54">
        <w:t xml:space="preserve">Toilets and </w:t>
      </w:r>
      <w:r w:rsidR="005A6CF6" w:rsidRPr="00722A54">
        <w:t>S</w:t>
      </w:r>
      <w:r w:rsidRPr="00722A54">
        <w:t xml:space="preserve">inks </w:t>
      </w:r>
    </w:p>
    <w:p w14:paraId="1E6E3F57" w14:textId="4E77A759" w:rsidR="00D540BF" w:rsidRPr="00722A54" w:rsidRDefault="00D540BF" w:rsidP="00D540BF">
      <w:pPr>
        <w:pStyle w:val="ListParagraph"/>
        <w:numPr>
          <w:ilvl w:val="0"/>
          <w:numId w:val="2"/>
        </w:numPr>
      </w:pPr>
      <w:r w:rsidRPr="00722A54">
        <w:t xml:space="preserve">Shower and </w:t>
      </w:r>
      <w:r w:rsidR="005A6CF6" w:rsidRPr="00722A54">
        <w:t>B</w:t>
      </w:r>
      <w:r w:rsidRPr="00722A54">
        <w:t xml:space="preserve">athing </w:t>
      </w:r>
      <w:r w:rsidR="005A6CF6" w:rsidRPr="00722A54">
        <w:t>A</w:t>
      </w:r>
      <w:r w:rsidRPr="00722A54">
        <w:t>rea</w:t>
      </w:r>
    </w:p>
    <w:p w14:paraId="019CB1F6" w14:textId="34F59E6A" w:rsidR="00D540BF" w:rsidRPr="00722A54" w:rsidRDefault="00D540BF" w:rsidP="00D64AE4">
      <w:pPr>
        <w:pStyle w:val="ListParagraph"/>
        <w:numPr>
          <w:ilvl w:val="0"/>
          <w:numId w:val="2"/>
        </w:numPr>
      </w:pPr>
      <w:r w:rsidRPr="00722A54">
        <w:t xml:space="preserve">Office </w:t>
      </w:r>
      <w:r w:rsidR="005A6CF6" w:rsidRPr="00722A54">
        <w:t>S</w:t>
      </w:r>
      <w:r w:rsidRPr="00722A54">
        <w:t xml:space="preserve">pace </w:t>
      </w:r>
    </w:p>
    <w:p w14:paraId="64446996" w14:textId="011D4E1C" w:rsidR="00D540BF" w:rsidRPr="00722A54" w:rsidRDefault="00D540BF" w:rsidP="00D540BF">
      <w:pPr>
        <w:pStyle w:val="ListParagraph"/>
        <w:numPr>
          <w:ilvl w:val="0"/>
          <w:numId w:val="2"/>
        </w:numPr>
      </w:pPr>
      <w:r w:rsidRPr="00722A54">
        <w:t xml:space="preserve">Storage </w:t>
      </w:r>
      <w:r w:rsidR="00D64AE4" w:rsidRPr="00722A54">
        <w:t>S</w:t>
      </w:r>
      <w:r w:rsidRPr="00722A54">
        <w:t xml:space="preserve">pace </w:t>
      </w:r>
    </w:p>
    <w:p w14:paraId="6A3F3590" w14:textId="4847F373" w:rsidR="00D540BF" w:rsidRDefault="00D540BF" w:rsidP="00D540BF">
      <w:pPr>
        <w:pStyle w:val="ListParagraph"/>
        <w:numPr>
          <w:ilvl w:val="0"/>
          <w:numId w:val="2"/>
        </w:numPr>
      </w:pPr>
      <w:r w:rsidRPr="00722A54">
        <w:t xml:space="preserve">Outdoor </w:t>
      </w:r>
      <w:r w:rsidR="00D64AE4" w:rsidRPr="00722A54">
        <w:t>A</w:t>
      </w:r>
      <w:r w:rsidRPr="00722A54">
        <w:t>reas</w:t>
      </w:r>
    </w:p>
    <w:p w14:paraId="2E4889E7" w14:textId="3727F34D" w:rsidR="007637E5" w:rsidRDefault="00331663" w:rsidP="007637E5">
      <w:pPr>
        <w:pStyle w:val="ListParagraph"/>
        <w:numPr>
          <w:ilvl w:val="0"/>
          <w:numId w:val="2"/>
        </w:numPr>
      </w:pPr>
      <w:r>
        <w:t xml:space="preserve">Access to a </w:t>
      </w:r>
      <w:r w:rsidR="008F3DD4">
        <w:t>P</w:t>
      </w:r>
      <w:r>
        <w:t xml:space="preserve">rivate </w:t>
      </w:r>
      <w:r w:rsidR="008F3DD4">
        <w:t>R</w:t>
      </w:r>
      <w:r>
        <w:t xml:space="preserve">esting </w:t>
      </w:r>
      <w:r w:rsidR="008F3DD4">
        <w:t>A</w:t>
      </w:r>
      <w:r>
        <w:t xml:space="preserve">rea </w:t>
      </w:r>
    </w:p>
    <w:p w14:paraId="3DAF2AFD" w14:textId="77777777" w:rsidR="00331663" w:rsidRPr="00331663" w:rsidRDefault="00331663" w:rsidP="00331663">
      <w:pPr>
        <w:pStyle w:val="ListParagraph"/>
      </w:pPr>
    </w:p>
    <w:p w14:paraId="2FDF399C" w14:textId="77777777" w:rsidR="007637E5" w:rsidRPr="00755C1E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5C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Procedure:</w:t>
      </w:r>
    </w:p>
    <w:p w14:paraId="21B1F595" w14:textId="77777777" w:rsidR="007637E5" w:rsidRPr="00722A54" w:rsidRDefault="007637E5" w:rsidP="00763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13676" w14:textId="1467A39D" w:rsidR="007637E5" w:rsidRDefault="00C5122D" w:rsidP="00763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637E5" w:rsidRPr="00722A54">
        <w:rPr>
          <w:rFonts w:ascii="Times New Roman" w:eastAsia="Times New Roman" w:hAnsi="Times New Roman" w:cs="Times New Roman"/>
          <w:sz w:val="24"/>
          <w:szCs w:val="24"/>
        </w:rPr>
        <w:t>Area Agency on Aging will ensure that one on-site fiscal assessment during the multi-year area plan cycle is conducted</w:t>
      </w:r>
      <w:r w:rsidR="008D1839" w:rsidRPr="00722A54">
        <w:rPr>
          <w:rFonts w:ascii="Times New Roman" w:eastAsia="Times New Roman" w:hAnsi="Times New Roman" w:cs="Times New Roman"/>
          <w:sz w:val="24"/>
          <w:szCs w:val="24"/>
        </w:rPr>
        <w:t xml:space="preserve"> using the AASA Standards and Local Policy #</w:t>
      </w:r>
      <w:r w:rsidR="0005638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D1839" w:rsidRPr="00722A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6CD42F" w14:textId="77777777" w:rsidR="00C5122D" w:rsidRDefault="00C5122D" w:rsidP="00C5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4F473" w14:textId="76971DE1" w:rsidR="00C5122D" w:rsidRDefault="00C5122D" w:rsidP="00C5122D">
      <w:pPr>
        <w:pStyle w:val="ListParagraph"/>
        <w:numPr>
          <w:ilvl w:val="0"/>
          <w:numId w:val="1"/>
        </w:numPr>
      </w:pPr>
      <w:r>
        <w:t xml:space="preserve">Prior to </w:t>
      </w:r>
      <w:r w:rsidR="0005638C">
        <w:t>approval for funding of an Adult Day Center, an on-site visit will be conducted to ensure the conditions listed above are met.</w:t>
      </w:r>
    </w:p>
    <w:p w14:paraId="1E624118" w14:textId="77777777" w:rsidR="0005638C" w:rsidRDefault="0005638C" w:rsidP="0005638C">
      <w:pPr>
        <w:pStyle w:val="ListParagraph"/>
      </w:pPr>
    </w:p>
    <w:p w14:paraId="15EB1526" w14:textId="1267556A" w:rsidR="0005638C" w:rsidRPr="00C5122D" w:rsidRDefault="0005638C" w:rsidP="00C5122D">
      <w:pPr>
        <w:pStyle w:val="ListParagraph"/>
        <w:numPr>
          <w:ilvl w:val="0"/>
          <w:numId w:val="1"/>
        </w:numPr>
      </w:pPr>
      <w:r>
        <w:t>Annually, thereafter, an on-site annual assessment will be conducted to ensure compliance with HASA and local AAA policies.</w:t>
      </w:r>
    </w:p>
    <w:p w14:paraId="39448346" w14:textId="72252329" w:rsidR="009D2150" w:rsidRPr="00722A54" w:rsidRDefault="009D2150" w:rsidP="009D21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88C57D" w14:textId="77777777" w:rsidR="00C16595" w:rsidRPr="00722A54" w:rsidRDefault="004D4AF6">
      <w:pPr>
        <w:rPr>
          <w:rFonts w:ascii="Times New Roman" w:hAnsi="Times New Roman" w:cs="Times New Roman"/>
          <w:sz w:val="24"/>
          <w:szCs w:val="24"/>
        </w:rPr>
      </w:pPr>
    </w:p>
    <w:sectPr w:rsidR="00C16595" w:rsidRPr="00722A54" w:rsidSect="0021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6305" w14:textId="77777777" w:rsidR="00D45FD8" w:rsidRDefault="00D45FD8">
      <w:pPr>
        <w:spacing w:after="0" w:line="240" w:lineRule="auto"/>
      </w:pPr>
      <w:r>
        <w:separator/>
      </w:r>
    </w:p>
  </w:endnote>
  <w:endnote w:type="continuationSeparator" w:id="0">
    <w:p w14:paraId="7A08D58A" w14:textId="77777777" w:rsidR="00D45FD8" w:rsidRDefault="00D4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8E29" w14:textId="77777777" w:rsidR="00CB1EE1" w:rsidRDefault="004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595B" w14:textId="77777777" w:rsidR="00CB1EE1" w:rsidRDefault="004D4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191" w14:textId="77777777" w:rsidR="00CB1EE1" w:rsidRDefault="004D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65A0" w14:textId="77777777" w:rsidR="00D45FD8" w:rsidRDefault="00D45FD8">
      <w:pPr>
        <w:spacing w:after="0" w:line="240" w:lineRule="auto"/>
      </w:pPr>
      <w:r>
        <w:separator/>
      </w:r>
    </w:p>
  </w:footnote>
  <w:footnote w:type="continuationSeparator" w:id="0">
    <w:p w14:paraId="511E3838" w14:textId="77777777" w:rsidR="00D45FD8" w:rsidRDefault="00D4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3738" w14:textId="77777777" w:rsidR="00CB1EE1" w:rsidRDefault="004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111F" w14:textId="662E25AF" w:rsidR="00CB1EE1" w:rsidRDefault="004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6305" w14:textId="77777777" w:rsidR="00CB1EE1" w:rsidRDefault="004D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12F"/>
    <w:multiLevelType w:val="hybridMultilevel"/>
    <w:tmpl w:val="7F2E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EE2590"/>
    <w:multiLevelType w:val="hybridMultilevel"/>
    <w:tmpl w:val="68A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MDcwtDQ0NDM3MjRR0lEKTi0uzszPAykwrgUAgCaw1CwAAAA="/>
  </w:docVars>
  <w:rsids>
    <w:rsidRoot w:val="007637E5"/>
    <w:rsid w:val="00001571"/>
    <w:rsid w:val="00033A32"/>
    <w:rsid w:val="000366D8"/>
    <w:rsid w:val="0005638C"/>
    <w:rsid w:val="000D447A"/>
    <w:rsid w:val="000F781C"/>
    <w:rsid w:val="00113A00"/>
    <w:rsid w:val="00120ECB"/>
    <w:rsid w:val="001332B2"/>
    <w:rsid w:val="00270C49"/>
    <w:rsid w:val="00290F8B"/>
    <w:rsid w:val="0029295E"/>
    <w:rsid w:val="002967CF"/>
    <w:rsid w:val="002A2C42"/>
    <w:rsid w:val="00324E7B"/>
    <w:rsid w:val="00331663"/>
    <w:rsid w:val="00333AC8"/>
    <w:rsid w:val="0035602E"/>
    <w:rsid w:val="00390967"/>
    <w:rsid w:val="003A6B5A"/>
    <w:rsid w:val="003D0F84"/>
    <w:rsid w:val="003F556D"/>
    <w:rsid w:val="00434D50"/>
    <w:rsid w:val="00444A9B"/>
    <w:rsid w:val="00482653"/>
    <w:rsid w:val="004B7121"/>
    <w:rsid w:val="004B726A"/>
    <w:rsid w:val="004D4AF6"/>
    <w:rsid w:val="00503769"/>
    <w:rsid w:val="00507CFF"/>
    <w:rsid w:val="0053253D"/>
    <w:rsid w:val="00533A47"/>
    <w:rsid w:val="0054229B"/>
    <w:rsid w:val="005820CC"/>
    <w:rsid w:val="005A6CF6"/>
    <w:rsid w:val="005B5C69"/>
    <w:rsid w:val="005D47B6"/>
    <w:rsid w:val="005F482A"/>
    <w:rsid w:val="00625178"/>
    <w:rsid w:val="00630F15"/>
    <w:rsid w:val="006838E8"/>
    <w:rsid w:val="00690473"/>
    <w:rsid w:val="006F7BDC"/>
    <w:rsid w:val="00722A54"/>
    <w:rsid w:val="007415B0"/>
    <w:rsid w:val="00755C1E"/>
    <w:rsid w:val="007637E5"/>
    <w:rsid w:val="007F4D9A"/>
    <w:rsid w:val="00830C8E"/>
    <w:rsid w:val="008349FC"/>
    <w:rsid w:val="00843B22"/>
    <w:rsid w:val="00853BF1"/>
    <w:rsid w:val="00872A69"/>
    <w:rsid w:val="008931C3"/>
    <w:rsid w:val="008B56E9"/>
    <w:rsid w:val="008C3245"/>
    <w:rsid w:val="008C6C93"/>
    <w:rsid w:val="008D1839"/>
    <w:rsid w:val="008F1BC0"/>
    <w:rsid w:val="008F3DD4"/>
    <w:rsid w:val="00922D58"/>
    <w:rsid w:val="00937317"/>
    <w:rsid w:val="009A08F5"/>
    <w:rsid w:val="009A5B0A"/>
    <w:rsid w:val="009D2150"/>
    <w:rsid w:val="009D4BF1"/>
    <w:rsid w:val="009D56C7"/>
    <w:rsid w:val="009D74DA"/>
    <w:rsid w:val="00A02BB4"/>
    <w:rsid w:val="00A04D9D"/>
    <w:rsid w:val="00A26092"/>
    <w:rsid w:val="00A32FE2"/>
    <w:rsid w:val="00A456DA"/>
    <w:rsid w:val="00A51172"/>
    <w:rsid w:val="00A56416"/>
    <w:rsid w:val="00A80FAF"/>
    <w:rsid w:val="00AC726A"/>
    <w:rsid w:val="00AC7946"/>
    <w:rsid w:val="00AE18BF"/>
    <w:rsid w:val="00AE4B82"/>
    <w:rsid w:val="00AE6B8C"/>
    <w:rsid w:val="00B3576A"/>
    <w:rsid w:val="00B86D67"/>
    <w:rsid w:val="00B9428D"/>
    <w:rsid w:val="00C266E1"/>
    <w:rsid w:val="00C5122D"/>
    <w:rsid w:val="00C93168"/>
    <w:rsid w:val="00CB5E7B"/>
    <w:rsid w:val="00CD0E1E"/>
    <w:rsid w:val="00CE3B12"/>
    <w:rsid w:val="00CF3E99"/>
    <w:rsid w:val="00CF6A72"/>
    <w:rsid w:val="00D45FD8"/>
    <w:rsid w:val="00D531EC"/>
    <w:rsid w:val="00D540BF"/>
    <w:rsid w:val="00D64AE4"/>
    <w:rsid w:val="00D8523E"/>
    <w:rsid w:val="00DE59D0"/>
    <w:rsid w:val="00DE7E16"/>
    <w:rsid w:val="00E1415A"/>
    <w:rsid w:val="00E47DF4"/>
    <w:rsid w:val="00E832BB"/>
    <w:rsid w:val="00F30C33"/>
    <w:rsid w:val="00F9193C"/>
    <w:rsid w:val="00FB6540"/>
    <w:rsid w:val="00FC33D7"/>
    <w:rsid w:val="00FE5AD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C4EE8"/>
  <w15:chartTrackingRefBased/>
  <w15:docId w15:val="{C2086E1C-C159-4DEC-A534-F43C2A0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7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3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7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37E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7637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7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37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7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Mainville</dc:creator>
  <cp:keywords/>
  <dc:description/>
  <cp:lastModifiedBy>Connie Mcquarrie</cp:lastModifiedBy>
  <cp:revision>2</cp:revision>
  <dcterms:created xsi:type="dcterms:W3CDTF">2022-01-03T20:52:00Z</dcterms:created>
  <dcterms:modified xsi:type="dcterms:W3CDTF">2022-01-03T20:52:00Z</dcterms:modified>
</cp:coreProperties>
</file>